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3B83" w14:textId="46DBC13A" w:rsidR="006A2724" w:rsidRPr="00E60E3C" w:rsidRDefault="00B77841" w:rsidP="0025507A">
      <w:pPr>
        <w:pStyle w:val="Rubrik1"/>
        <w:rPr>
          <w:b w:val="0"/>
        </w:rPr>
      </w:pPr>
      <w:r w:rsidRPr="00E60E3C">
        <w:t>Hör</w:t>
      </w:r>
      <w:r w:rsidR="00A16D00" w:rsidRPr="00E60E3C">
        <w:t>sel</w:t>
      </w:r>
      <w:r w:rsidRPr="00E60E3C">
        <w:t xml:space="preserve">träning </w:t>
      </w:r>
      <w:r w:rsidR="00DF3972" w:rsidRPr="00E60E3C">
        <w:t>med CI</w:t>
      </w:r>
      <w:r w:rsidR="00ED124F" w:rsidRPr="00E60E3C">
        <w:t xml:space="preserve"> för dig med synnedsättning</w:t>
      </w:r>
    </w:p>
    <w:p w14:paraId="555F7458" w14:textId="77777777" w:rsidR="0064124F" w:rsidRDefault="0064124F" w:rsidP="0025507A">
      <w:pPr>
        <w:pStyle w:val="Rubrik2"/>
        <w:rPr>
          <w:rFonts w:eastAsiaTheme="minorHAnsi" w:cstheme="minorBidi"/>
          <w:b w:val="0"/>
          <w:color w:val="auto"/>
          <w:sz w:val="28"/>
          <w:szCs w:val="22"/>
        </w:rPr>
      </w:pPr>
      <w:r w:rsidRPr="0064124F">
        <w:rPr>
          <w:rFonts w:eastAsiaTheme="minorHAnsi" w:cstheme="minorBidi"/>
          <w:b w:val="0"/>
          <w:color w:val="auto"/>
          <w:sz w:val="28"/>
          <w:szCs w:val="22"/>
        </w:rPr>
        <w:t xml:space="preserve">Eftersom du har en synnedsättning kan delar av träningen behöva ske på ett annat sätt eller med stöd av andra. Vad som passar bäst kan vara olika, beroende på hur din synnedsättning ser ut. Därför har vi gjort detta dokument med råd och stöd till dig. </w:t>
      </w:r>
    </w:p>
    <w:p w14:paraId="04EA1252" w14:textId="594C0B6F" w:rsidR="00A16D00" w:rsidRDefault="00A16D00" w:rsidP="0025507A">
      <w:pPr>
        <w:pStyle w:val="Rubrik2"/>
      </w:pPr>
      <w:r>
        <w:t>Generellt om hörselträning</w:t>
      </w:r>
    </w:p>
    <w:p w14:paraId="7D4A7E8C" w14:textId="6F5ED6F4" w:rsidR="00ED124F" w:rsidRPr="00ED124F" w:rsidRDefault="00A16D00" w:rsidP="00D248BB">
      <w:r>
        <w:t xml:space="preserve">Även om resultaten blir olika för olika personer kommer det alltid att krävas träning och energi från dig för att det ska bli så bra som möjligt. </w:t>
      </w:r>
      <w:r w:rsidR="00ED124F" w:rsidRPr="00D248BB">
        <w:t xml:space="preserve">Ta hjälp av din hörselpedagog för att få tips och råd </w:t>
      </w:r>
      <w:r w:rsidR="002649CB" w:rsidRPr="00D248BB">
        <w:t xml:space="preserve">kring </w:t>
      </w:r>
      <w:r w:rsidR="00ED124F" w:rsidRPr="00D248BB">
        <w:t xml:space="preserve">vad du ska fokusera på </w:t>
      </w:r>
      <w:r w:rsidR="002649CB" w:rsidRPr="00D248BB">
        <w:t>och i vilken ordning.</w:t>
      </w:r>
    </w:p>
    <w:p w14:paraId="5F4B6C59" w14:textId="77777777" w:rsidR="0064124F" w:rsidRDefault="0064124F" w:rsidP="00D248BB">
      <w:r w:rsidRPr="0064124F">
        <w:t>Försök att ha på dig ditt CI hela dagen, men glöm inte att vila. Ta pauser från att lyssna aktivt med CI. När du blir för trött, var i en lugn miljö med ditt CI och försök att slappna av i musklerna.</w:t>
      </w:r>
    </w:p>
    <w:p w14:paraId="0E5175BA" w14:textId="3B5C4EE5" w:rsidR="008B7F01" w:rsidRDefault="008B7F01" w:rsidP="00D248BB">
      <w:r w:rsidRPr="00AC0EC9">
        <w:t>Om du använder hörapparat på andra örat, växla mellan att</w:t>
      </w:r>
      <w:r w:rsidR="00D67CBE">
        <w:t xml:space="preserve"> </w:t>
      </w:r>
      <w:r w:rsidRPr="00AC0EC9">
        <w:t>träna med enbart CI</w:t>
      </w:r>
      <w:r w:rsidR="00D67CBE">
        <w:t xml:space="preserve"> och</w:t>
      </w:r>
      <w:r w:rsidRPr="00AC0EC9">
        <w:t xml:space="preserve"> träna med båd</w:t>
      </w:r>
      <w:r>
        <w:t>e CI och hörapparat</w:t>
      </w:r>
      <w:r w:rsidRPr="00AC0EC9">
        <w:t xml:space="preserve"> påslagna</w:t>
      </w:r>
      <w:r w:rsidR="00D67CBE">
        <w:t>.</w:t>
      </w:r>
    </w:p>
    <w:p w14:paraId="08A731A9" w14:textId="5A55C178" w:rsidR="00A70120" w:rsidRDefault="00A70120" w:rsidP="0025507A">
      <w:pPr>
        <w:pStyle w:val="Rubrik2"/>
      </w:pPr>
      <w:r>
        <w:t>Strömmande ljud</w:t>
      </w:r>
    </w:p>
    <w:p w14:paraId="7592AA0E" w14:textId="46C9B87C" w:rsidR="00A70120" w:rsidRDefault="00A70120" w:rsidP="0025507A">
      <w:r w:rsidRPr="00F9360F">
        <w:t>CI-</w:t>
      </w:r>
      <w:r>
        <w:t>processorer</w:t>
      </w:r>
      <w:r w:rsidRPr="00F9360F">
        <w:t xml:space="preserve"> </w:t>
      </w:r>
      <w:r>
        <w:t xml:space="preserve">har möjlighet </w:t>
      </w:r>
      <w:r w:rsidRPr="00F9360F">
        <w:t xml:space="preserve">till direktströmning från mobiltelefon/surfplatta. </w:t>
      </w:r>
      <w:r>
        <w:t>Om du har en kompatibel mobil kan</w:t>
      </w:r>
      <w:r w:rsidR="00802CF5">
        <w:t xml:space="preserve"> </w:t>
      </w:r>
      <w:r>
        <w:t xml:space="preserve">ljuden från denna strömmas direkt till processorn och på så sätt bli lättare att uppfatta. Använd då din mobil till att spela upp olika ljud. Till exempel talböcker, ljudböcker, radioprogram, TV-program, egna inspelade ljud och uppläsning med talsyntes. </w:t>
      </w:r>
    </w:p>
    <w:p w14:paraId="7E482D15" w14:textId="57DF96D0" w:rsidR="00A70120" w:rsidRDefault="00A70120" w:rsidP="0025507A">
      <w:r>
        <w:t>Fördelen är att ljuden då blir tydligare. Samtidigt minskar omgivningsljuden.</w:t>
      </w:r>
    </w:p>
    <w:p w14:paraId="600A5972" w14:textId="3F82669B" w:rsidR="00AC0EC9" w:rsidRPr="00AC0EC9" w:rsidRDefault="00611509" w:rsidP="0025507A">
      <w:pPr>
        <w:pStyle w:val="Rubrik2"/>
      </w:pPr>
      <w:r>
        <w:t>Träna</w:t>
      </w:r>
      <w:r w:rsidR="005273B2">
        <w:t xml:space="preserve"> på egen hand</w:t>
      </w:r>
    </w:p>
    <w:p w14:paraId="1F1DF60F" w14:textId="41E16957" w:rsidR="006F0444" w:rsidRDefault="006F0444" w:rsidP="006F0444">
      <w:pPr>
        <w:pStyle w:val="Rubrik3"/>
      </w:pPr>
      <w:r>
        <w:t>Vardagsljud</w:t>
      </w:r>
    </w:p>
    <w:p w14:paraId="5864A0F3" w14:textId="2214214E" w:rsidR="0025507A" w:rsidRDefault="00D958D2" w:rsidP="0025507A">
      <w:r w:rsidRPr="00AC0EC9">
        <w:t>Utforska din nya hörsel</w:t>
      </w:r>
      <w:r>
        <w:t xml:space="preserve">! </w:t>
      </w:r>
      <w:r w:rsidR="00AC0EC9" w:rsidRPr="00AC0EC9">
        <w:t xml:space="preserve">Var nyfiken och uppmärksam på </w:t>
      </w:r>
      <w:r w:rsidR="0064124F" w:rsidRPr="0064124F">
        <w:t>vardagliga</w:t>
      </w:r>
      <w:r w:rsidR="0064124F">
        <w:t xml:space="preserve"> </w:t>
      </w:r>
      <w:r w:rsidR="00AC0EC9" w:rsidRPr="00AC0EC9">
        <w:t>ljud – när du häller vatten, bläddrar i en tidning, stänger en dörr, startar kaffebryggaren eller går en promenad i naturen.</w:t>
      </w:r>
      <w:r>
        <w:t xml:space="preserve"> Det finns många ljud </w:t>
      </w:r>
      <w:r>
        <w:lastRenderedPageBreak/>
        <w:t xml:space="preserve">som du kan skapa själv och därmed lära dig känna igen även när de skapas av någon annan. I dokumentet </w:t>
      </w:r>
      <w:r w:rsidRPr="00D958D2">
        <w:rPr>
          <w:b/>
          <w:bCs/>
          <w:i/>
          <w:iCs/>
        </w:rPr>
        <w:t>Ljudjakten</w:t>
      </w:r>
      <w:r>
        <w:t xml:space="preserve"> finns tips på olika typer av ljud du kan skapa själv.</w:t>
      </w:r>
    </w:p>
    <w:p w14:paraId="5326BABA" w14:textId="794E823A" w:rsidR="00D958D2" w:rsidRDefault="00D958D2" w:rsidP="0025507A">
      <w:r>
        <w:t xml:space="preserve">Om du hör ett ljud du inte kan identifiera </w:t>
      </w:r>
      <w:r w:rsidR="00D248BB">
        <w:t>så försök hitta vad det är</w:t>
      </w:r>
      <w:r>
        <w:t>.</w:t>
      </w:r>
      <w:r w:rsidR="00D248BB">
        <w:t xml:space="preserve"> Kommer du inte på det </w:t>
      </w:r>
      <w:r>
        <w:t>och inte har någon att fråga</w:t>
      </w:r>
      <w:r w:rsidR="005273B2">
        <w:t>, var uppmärksam om det kommer</w:t>
      </w:r>
      <w:r w:rsidR="00D248BB">
        <w:t xml:space="preserve"> </w:t>
      </w:r>
      <w:r w:rsidR="004351E4">
        <w:t xml:space="preserve">tillbaka </w:t>
      </w:r>
      <w:r w:rsidR="005273B2">
        <w:t>när du har någon i närheten att fråga.</w:t>
      </w:r>
      <w:r w:rsidR="008B7F01">
        <w:t xml:space="preserve"> </w:t>
      </w:r>
      <w:r w:rsidR="0094108A">
        <w:t>Du kan också försöka spela in det och fråga någon senare.</w:t>
      </w:r>
    </w:p>
    <w:p w14:paraId="462255D0" w14:textId="57B95FE1" w:rsidR="006F0444" w:rsidRDefault="00333F68" w:rsidP="0025507A">
      <w:pPr>
        <w:pStyle w:val="Rubrik3"/>
      </w:pPr>
      <w:r w:rsidRPr="00C30736">
        <w:rPr>
          <w:noProof/>
          <w:sz w:val="24"/>
          <w:szCs w:val="24"/>
        </w:rPr>
        <w:drawing>
          <wp:anchor distT="0" distB="0" distL="114300" distR="114300" simplePos="0" relativeHeight="251662336" behindDoc="0" locked="0" layoutInCell="1" allowOverlap="1" wp14:anchorId="760EAB72" wp14:editId="51AC3E7F">
            <wp:simplePos x="0" y="0"/>
            <wp:positionH relativeFrom="margin">
              <wp:posOffset>1093470</wp:posOffset>
            </wp:positionH>
            <wp:positionV relativeFrom="paragraph">
              <wp:posOffset>384810</wp:posOffset>
            </wp:positionV>
            <wp:extent cx="3384550" cy="2324681"/>
            <wp:effectExtent l="0" t="0" r="6350" b="0"/>
            <wp:wrapTopAndBottom/>
            <wp:docPr id="219657491" name="Bildobjekt 1" descr="En person som sitter vid ett bord och lyssnar på sin mo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57491" name="Bildobjekt 1" descr="En person som sitter vid ett bord och lyssnar på sin mobil."/>
                    <pic:cNvPicPr/>
                  </pic:nvPicPr>
                  <pic:blipFill>
                    <a:blip r:embed="rId8">
                      <a:extLst>
                        <a:ext uri="{28A0092B-C50C-407E-A947-70E740481C1C}">
                          <a14:useLocalDpi xmlns:a14="http://schemas.microsoft.com/office/drawing/2010/main" val="0"/>
                        </a:ext>
                      </a:extLst>
                    </a:blip>
                    <a:stretch>
                      <a:fillRect/>
                    </a:stretch>
                  </pic:blipFill>
                  <pic:spPr>
                    <a:xfrm>
                      <a:off x="0" y="0"/>
                      <a:ext cx="3384550" cy="2324681"/>
                    </a:xfrm>
                    <a:prstGeom prst="rect">
                      <a:avLst/>
                    </a:prstGeom>
                  </pic:spPr>
                </pic:pic>
              </a:graphicData>
            </a:graphic>
          </wp:anchor>
        </w:drawing>
      </w:r>
      <w:r w:rsidR="006F0444">
        <w:t>Uppspelning</w:t>
      </w:r>
    </w:p>
    <w:p w14:paraId="17498C8C" w14:textId="43AD75FF" w:rsidR="00A70120" w:rsidRDefault="00A70120" w:rsidP="0025507A">
      <w:r>
        <w:t xml:space="preserve">Ett sätt att träna är att själv välja att spela upp olika ljud. Fördelen är att du då kan pausa och lyssna upprepade gånger tills du uppfattar vad som sägs. </w:t>
      </w:r>
    </w:p>
    <w:p w14:paraId="12CEB36A" w14:textId="407C3F15" w:rsidR="00A70120" w:rsidRDefault="00A70120" w:rsidP="0025507A">
      <w:r>
        <w:t xml:space="preserve">Träna både på att höra uppspelningen både strömmande och när de kommer från en högtalare. </w:t>
      </w:r>
      <w:r w:rsidR="00611509">
        <w:t>Börja med enklare saker som böcker du redan läst och enkla nyheter som Klartext. Det kan också vara bra med program som liknar varandra dag för dag, som</w:t>
      </w:r>
      <w:r w:rsidR="0064124F">
        <w:t xml:space="preserve"> v</w:t>
      </w:r>
      <w:r w:rsidR="00611509">
        <w:t xml:space="preserve">äder och sjörapporten. </w:t>
      </w:r>
    </w:p>
    <w:p w14:paraId="6406F6C8" w14:textId="77777777" w:rsidR="0064124F" w:rsidRPr="0064124F" w:rsidRDefault="0064124F" w:rsidP="0064124F">
      <w:r w:rsidRPr="0064124F">
        <w:t>Om du kan läsa med syn eller punktskrift när du lyssnar på en text, variera lyssnandet genom att ibland läsa med text och ibland utan.</w:t>
      </w:r>
    </w:p>
    <w:p w14:paraId="037A2D74" w14:textId="771642BD" w:rsidR="005273B2" w:rsidRDefault="0064124F" w:rsidP="0025507A">
      <w:r w:rsidRPr="0064124F">
        <w:t>När du lyssnar på böcker kan du börja med en uppläsare vars röst du tycker är lätt att förstå och succesivt byta mellan olika uppläsare</w:t>
      </w:r>
      <w:r>
        <w:t xml:space="preserve">. </w:t>
      </w:r>
      <w:r w:rsidR="00611509">
        <w:t>Du kan också l</w:t>
      </w:r>
      <w:r w:rsidR="005273B2">
        <w:t xml:space="preserve">yssna på sommar- och vinterpratare i SR Play för att </w:t>
      </w:r>
      <w:r w:rsidR="00611509">
        <w:t xml:space="preserve">träna på </w:t>
      </w:r>
      <w:r w:rsidR="005273B2">
        <w:t xml:space="preserve">olika röster. </w:t>
      </w:r>
    </w:p>
    <w:p w14:paraId="0395F743" w14:textId="7CCAE954" w:rsidR="00611509" w:rsidRDefault="00611509" w:rsidP="0025507A">
      <w:r>
        <w:t>Lyssna på talsyntes i mobilen eller datorn. Börja med att läsa det du själv skriver, innan du läser okända texter.</w:t>
      </w:r>
      <w:r w:rsidR="008B7F01">
        <w:t xml:space="preserve"> Det går att välja mellan olika röster </w:t>
      </w:r>
      <w:r w:rsidR="008B7F01">
        <w:lastRenderedPageBreak/>
        <w:t xml:space="preserve">på talsyntesen. </w:t>
      </w:r>
      <w:r w:rsidR="00A70120" w:rsidRPr="00A70120">
        <w:t>Oftast</w:t>
      </w:r>
      <w:r w:rsidR="008B7F01">
        <w:t xml:space="preserve"> är det enklast att förstå den röst du är mest van vid sen tidigare.</w:t>
      </w:r>
    </w:p>
    <w:p w14:paraId="6703A08C" w14:textId="4B13EB07" w:rsidR="005C2D41" w:rsidRDefault="005C2D41" w:rsidP="0025507A">
      <w:r>
        <w:t>Ring till en telefonsvarare eller liknande för träna på att höra ljudet från ett telefonsamtal.</w:t>
      </w:r>
    </w:p>
    <w:p w14:paraId="72940CB5" w14:textId="09BCC2D7" w:rsidR="006F0444" w:rsidRDefault="006F0444" w:rsidP="006F0444">
      <w:pPr>
        <w:pStyle w:val="Rubrik3"/>
      </w:pPr>
      <w:r>
        <w:t>Musik</w:t>
      </w:r>
    </w:p>
    <w:p w14:paraId="012E6B19" w14:textId="575108B4" w:rsidR="005273B2" w:rsidRDefault="00611509" w:rsidP="0025507A">
      <w:r w:rsidRPr="0049154A">
        <w:t>Hur bra man hör musik är individuellt och kan vara svårt.</w:t>
      </w:r>
      <w:r>
        <w:t xml:space="preserve"> Börja med att l</w:t>
      </w:r>
      <w:r w:rsidR="005273B2">
        <w:t>yssna på musik som du känner sedan tidigare</w:t>
      </w:r>
      <w:r>
        <w:t xml:space="preserve"> </w:t>
      </w:r>
      <w:r w:rsidR="0064124F" w:rsidRPr="0064124F">
        <w:t>gärna med sång och få instrument</w:t>
      </w:r>
      <w:r w:rsidR="005273B2">
        <w:t xml:space="preserve">. Försök komma ihåg hur melodin lät och arbeta med att förena minnet med ljudet som du hör. </w:t>
      </w:r>
      <w:r>
        <w:t>Har du ett eget instrument så</w:t>
      </w:r>
      <w:r w:rsidR="0064124F">
        <w:t xml:space="preserve"> kan du spela </w:t>
      </w:r>
      <w:r>
        <w:t>själv.</w:t>
      </w:r>
    </w:p>
    <w:p w14:paraId="40CA48E4" w14:textId="2154FA53" w:rsidR="006F0444" w:rsidRDefault="006F0444" w:rsidP="006F0444">
      <w:pPr>
        <w:pStyle w:val="Rubrik3"/>
      </w:pPr>
      <w:r>
        <w:t>Utomhusljud</w:t>
      </w:r>
    </w:p>
    <w:p w14:paraId="0074AD61" w14:textId="7270A54C" w:rsidR="006F0444" w:rsidRDefault="00BA104E" w:rsidP="0025507A">
      <w:r>
        <w:t xml:space="preserve">Om du kan ge dig ut på promenader i din omgivning, undersök om du kan höra dina fotsteg på olika underlag. Om du har en vit käpp kan du prova att göra olika ljud genom att röra den på olika sätt mot underlaget. </w:t>
      </w:r>
      <w:r w:rsidR="0064124F" w:rsidRPr="0064124F">
        <w:t xml:space="preserve">Om du inte hör käppen kan du prata med din </w:t>
      </w:r>
      <w:proofErr w:type="spellStart"/>
      <w:r w:rsidR="0064124F" w:rsidRPr="0064124F">
        <w:t>synpedagog</w:t>
      </w:r>
      <w:proofErr w:type="spellEnd"/>
      <w:r w:rsidR="0064124F" w:rsidRPr="0064124F">
        <w:t xml:space="preserve"> om det finns andra doppskor att prova. Du kan också fråga audionomen eller ingenjören som justerar ditt CI och/eller hörapparat om det går att ställa in ljudet så att du hör käppljudet bättre.</w:t>
      </w:r>
    </w:p>
    <w:p w14:paraId="526618E3" w14:textId="44BB1525" w:rsidR="00D958D2" w:rsidRDefault="0025507A" w:rsidP="0025507A">
      <w:r>
        <w:rPr>
          <w:noProof/>
        </w:rPr>
        <w:drawing>
          <wp:anchor distT="0" distB="0" distL="114300" distR="114300" simplePos="0" relativeHeight="251659264" behindDoc="1" locked="0" layoutInCell="1" allowOverlap="1" wp14:anchorId="43035537" wp14:editId="42F4CE3C">
            <wp:simplePos x="0" y="0"/>
            <wp:positionH relativeFrom="margin">
              <wp:align>left</wp:align>
            </wp:positionH>
            <wp:positionV relativeFrom="paragraph">
              <wp:posOffset>624205</wp:posOffset>
            </wp:positionV>
            <wp:extent cx="5509260" cy="3305810"/>
            <wp:effectExtent l="0" t="0" r="0" b="8890"/>
            <wp:wrapTight wrapText="bothSides">
              <wp:wrapPolygon edited="0">
                <wp:start x="0" y="0"/>
                <wp:lineTo x="0" y="21534"/>
                <wp:lineTo x="21510" y="21534"/>
                <wp:lineTo x="21510" y="0"/>
                <wp:lineTo x="0" y="0"/>
              </wp:wrapPolygon>
            </wp:wrapTight>
            <wp:docPr id="1506577394" name="Bildobjekt 3" descr="En man som går med en vit käpp med röda ränder. Man ser en lekplats med lekande barn, ett övergångsställe och en busshållp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77394" name="Bildobjekt 3" descr="En man som går med en vit käpp med röda ränder. Man ser en lekplats med lekande barn, ett övergångsställe och en busshållpla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9260" cy="3305810"/>
                    </a:xfrm>
                    <a:prstGeom prst="rect">
                      <a:avLst/>
                    </a:prstGeom>
                  </pic:spPr>
                </pic:pic>
              </a:graphicData>
            </a:graphic>
            <wp14:sizeRelH relativeFrom="margin">
              <wp14:pctWidth>0</wp14:pctWidth>
            </wp14:sizeRelH>
            <wp14:sizeRelV relativeFrom="margin">
              <wp14:pctHeight>0</wp14:pctHeight>
            </wp14:sizeRelV>
          </wp:anchor>
        </w:drawing>
      </w:r>
      <w:r w:rsidR="006F0444">
        <w:t>D</w:t>
      </w:r>
      <w:r w:rsidR="00BA104E">
        <w:t xml:space="preserve">u </w:t>
      </w:r>
      <w:r w:rsidR="006F0444">
        <w:t xml:space="preserve">kan </w:t>
      </w:r>
      <w:r w:rsidR="00BA104E">
        <w:t xml:space="preserve">också lyssna </w:t>
      </w:r>
      <w:r w:rsidR="0094108A">
        <w:t>om</w:t>
      </w:r>
      <w:r w:rsidR="00BA104E">
        <w:t xml:space="preserve"> du kan </w:t>
      </w:r>
      <w:r w:rsidR="0064124F">
        <w:t xml:space="preserve">uppfatta när </w:t>
      </w:r>
      <w:r w:rsidR="00BA104E">
        <w:t>du är närheten av träd</w:t>
      </w:r>
      <w:r w:rsidR="006F0444">
        <w:t>, vattendrag, lekplatser, trafik</w:t>
      </w:r>
      <w:r w:rsidR="00BA104E">
        <w:t xml:space="preserve"> med mera. </w:t>
      </w:r>
    </w:p>
    <w:p w14:paraId="3B723BFA" w14:textId="5B791A3A" w:rsidR="005273B2" w:rsidRDefault="006F0444" w:rsidP="0025507A">
      <w:pPr>
        <w:pStyle w:val="Rubrik2"/>
      </w:pPr>
      <w:r>
        <w:lastRenderedPageBreak/>
        <w:t>Tillsammans med</w:t>
      </w:r>
      <w:r w:rsidR="005273B2">
        <w:t xml:space="preserve"> andra</w:t>
      </w:r>
    </w:p>
    <w:p w14:paraId="2AEA4570" w14:textId="7EFFE984" w:rsidR="008B7F01" w:rsidRDefault="008B7F01" w:rsidP="0025507A">
      <w:r w:rsidRPr="00AC0EC9">
        <w:t xml:space="preserve">Det är bra att ta hjälp av </w:t>
      </w:r>
      <w:r w:rsidR="005C2D41">
        <w:t>andra</w:t>
      </w:r>
      <w:r w:rsidRPr="00AC0EC9">
        <w:t xml:space="preserve">. Be gärna en </w:t>
      </w:r>
      <w:r w:rsidR="005C2D41">
        <w:t xml:space="preserve">närstående ta aktiv del i träningen för att stötta dig </w:t>
      </w:r>
      <w:r w:rsidRPr="00AC0EC9">
        <w:t>och hjälpa till med övningar.</w:t>
      </w:r>
    </w:p>
    <w:p w14:paraId="28958426" w14:textId="509CC4B2" w:rsidR="005C2D41" w:rsidRDefault="005C2D41" w:rsidP="005C2D41">
      <w:pPr>
        <w:pStyle w:val="Rubrik3"/>
      </w:pPr>
      <w:r>
        <w:t>Ljudpromenader</w:t>
      </w:r>
      <w:r w:rsidR="000B3EA1">
        <w:rPr>
          <w:noProof/>
        </w:rPr>
        <w:drawing>
          <wp:inline distT="0" distB="0" distL="0" distR="0" wp14:anchorId="27498EB9" wp14:editId="760E36CE">
            <wp:extent cx="5760720" cy="3101340"/>
            <wp:effectExtent l="0" t="0" r="0" b="3810"/>
            <wp:docPr id="868991337" name="Bildobjekt 4" descr="Utomhussceneri med ett par som sitter vid ett cafébord. En&#10;servitör kommer just genom dörren på caféet med en bricka&#10;och två småkakor. Till höger om bordet är en hund fastbunden&#10;vid ett träd och skäller. En fågel sitter i trädet och sjunger. Till&#10;vänster sitter ett barn på marken. Barnet har blod på knäet och&#10;gråte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91337" name="Bildobjekt 4" descr="Utomhussceneri med ett par som sitter vid ett cafébord. En&#10;servitör kommer just genom dörren på caféet med en bricka&#10;och två småkakor. Till höger om bordet är en hund fastbunden&#10;vid ett träd och skäller. En fågel sitter i trädet och sjunger. Till&#10;vänster sitter ett barn på marken. Barnet har blod på knäet och&#10;gråter. Illustr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101340"/>
                    </a:xfrm>
                    <a:prstGeom prst="rect">
                      <a:avLst/>
                    </a:prstGeom>
                  </pic:spPr>
                </pic:pic>
              </a:graphicData>
            </a:graphic>
          </wp:inline>
        </w:drawing>
      </w:r>
    </w:p>
    <w:p w14:paraId="1630B888" w14:textId="1292E630" w:rsidR="00BA104E" w:rsidRDefault="00BA104E" w:rsidP="0025507A">
      <w:r>
        <w:t>Gör ljudpromenader tillsammans med någon.</w:t>
      </w:r>
      <w:r w:rsidR="00005DD2">
        <w:t xml:space="preserve"> </w:t>
      </w:r>
      <w:r>
        <w:t>För att kunna koncentrera dig på att lyssna kan det vara bra att stå eller sitta stilla. B</w:t>
      </w:r>
      <w:r w:rsidR="00005DD2">
        <w:t>erätta vad du hör och låt din medföljare bekräfta</w:t>
      </w:r>
      <w:r>
        <w:t xml:space="preserve"> eller berätta vilket ljud det kan vara</w:t>
      </w:r>
      <w:r w:rsidR="00005DD2">
        <w:t xml:space="preserve">. </w:t>
      </w:r>
      <w:r>
        <w:t xml:space="preserve">Du kan också be din medföljare beskriva ljud som han eller hon hör och se om du också kan höra dem. </w:t>
      </w:r>
    </w:p>
    <w:p w14:paraId="5D84589A" w14:textId="14BC485C" w:rsidR="00BA104E" w:rsidRDefault="00BA104E" w:rsidP="0025507A">
      <w:r>
        <w:t xml:space="preserve">Prova att gissa ljudkällans </w:t>
      </w:r>
      <w:r w:rsidR="00005DD2">
        <w:t>riktning</w:t>
      </w:r>
      <w:r>
        <w:t xml:space="preserve"> och avstånd och stäm av om det är rätt</w:t>
      </w:r>
      <w:r w:rsidR="00005DD2">
        <w:t xml:space="preserve">. </w:t>
      </w:r>
    </w:p>
    <w:p w14:paraId="1CE9F8DA" w14:textId="74DF568F" w:rsidR="005C2D41" w:rsidRDefault="005C2D41" w:rsidP="005C2D41">
      <w:pPr>
        <w:pStyle w:val="Rubrik3"/>
      </w:pPr>
      <w:r>
        <w:t>Högläsning</w:t>
      </w:r>
    </w:p>
    <w:p w14:paraId="2397ED34" w14:textId="51D64602" w:rsidR="00AC0EC9" w:rsidRDefault="00816B66" w:rsidP="0025507A">
      <w:r>
        <w:t xml:space="preserve">Hemma kan du be </w:t>
      </w:r>
      <w:r w:rsidR="00AC0EC9" w:rsidRPr="00AC0EC9">
        <w:t xml:space="preserve">någon läsa högt från </w:t>
      </w:r>
      <w:r w:rsidR="0064124F">
        <w:t xml:space="preserve">en </w:t>
      </w:r>
      <w:r w:rsidR="00AC0EC9" w:rsidRPr="00AC0EC9">
        <w:t>tidning, bok, reklamblad eller mjölkpaket.</w:t>
      </w:r>
      <w:r>
        <w:t xml:space="preserve"> </w:t>
      </w:r>
      <w:r w:rsidR="00AC0EC9" w:rsidRPr="00AC0EC9">
        <w:t>Dela upp meningarna i lagom delar</w:t>
      </w:r>
      <w:r>
        <w:t xml:space="preserve">. </w:t>
      </w:r>
      <w:r w:rsidR="00AC0EC9" w:rsidRPr="00AC0EC9">
        <w:t>Du lyssnar och upprepar ordagrant</w:t>
      </w:r>
      <w:r>
        <w:t xml:space="preserve"> för att stämma av så du uppfattat rätt. </w:t>
      </w:r>
      <w:r w:rsidR="00AC0EC9" w:rsidRPr="00AC0EC9">
        <w:t>Om ett ord blir fel, upprepa. Går det inte efter några försök</w:t>
      </w:r>
      <w:r>
        <w:t xml:space="preserve"> så hitta något sätt att ge dig ledtrådar. </w:t>
      </w:r>
      <w:bookmarkStart w:id="0" w:name="_Hlk219795708"/>
      <w:r>
        <w:t>Det kan vara att få det på teckenspråk</w:t>
      </w:r>
      <w:r w:rsidR="00E626F7">
        <w:t xml:space="preserve"> eller att få det bokstaverat. Det finns olika sätt att bokstavera, </w:t>
      </w:r>
      <w:r w:rsidR="00F73008">
        <w:t xml:space="preserve">det </w:t>
      </w:r>
      <w:r w:rsidR="00E626F7">
        <w:t>kan vara</w:t>
      </w:r>
      <w:r w:rsidR="00F73008">
        <w:t xml:space="preserve"> </w:t>
      </w:r>
      <w:r w:rsidR="00E626F7">
        <w:t xml:space="preserve">med bokstaveringsalfabetet, få det </w:t>
      </w:r>
      <w:r w:rsidR="00E626F7" w:rsidRPr="00E626F7">
        <w:t>skriv</w:t>
      </w:r>
      <w:r w:rsidR="00E626F7">
        <w:t xml:space="preserve">et </w:t>
      </w:r>
      <w:r w:rsidR="00E626F7" w:rsidRPr="00E626F7">
        <w:t>i t</w:t>
      </w:r>
      <w:r w:rsidR="00E626F7">
        <w:t xml:space="preserve">ill exempel </w:t>
      </w:r>
      <w:r w:rsidR="0064124F">
        <w:t xml:space="preserve">i </w:t>
      </w:r>
      <w:r w:rsidR="00E626F7" w:rsidRPr="00E626F7">
        <w:t>hand</w:t>
      </w:r>
      <w:r w:rsidR="0064124F">
        <w:t>en</w:t>
      </w:r>
      <w:r w:rsidR="00E626F7" w:rsidRPr="00E626F7">
        <w:t xml:space="preserve"> eller på ryggen</w:t>
      </w:r>
      <w:r w:rsidR="00E626F7">
        <w:t xml:space="preserve">, </w:t>
      </w:r>
      <w:r>
        <w:t>i punktskrift</w:t>
      </w:r>
      <w:r w:rsidR="00E626F7">
        <w:t xml:space="preserve"> eller</w:t>
      </w:r>
      <w:r>
        <w:t xml:space="preserve"> som förstorad text</w:t>
      </w:r>
      <w:r w:rsidR="00E626F7">
        <w:t xml:space="preserve">. Kanske kommer du på </w:t>
      </w:r>
      <w:r>
        <w:t xml:space="preserve">något </w:t>
      </w:r>
      <w:r w:rsidR="00E626F7">
        <w:t xml:space="preserve">ännu bättre </w:t>
      </w:r>
      <w:r>
        <w:t>sätt som fungerar för dig</w:t>
      </w:r>
      <w:r w:rsidR="00AC0EC9" w:rsidRPr="00AC0EC9">
        <w:t>.</w:t>
      </w:r>
    </w:p>
    <w:bookmarkEnd w:id="0"/>
    <w:p w14:paraId="16739BCA" w14:textId="418B5B25" w:rsidR="00AC0EC9" w:rsidRDefault="00AC0EC9" w:rsidP="0025507A">
      <w:r w:rsidRPr="00AC0EC9">
        <w:lastRenderedPageBreak/>
        <w:t xml:space="preserve">Öva </w:t>
      </w:r>
      <w:r w:rsidR="00816B66">
        <w:t xml:space="preserve">gemensamt </w:t>
      </w:r>
      <w:r w:rsidRPr="00AC0EC9">
        <w:t xml:space="preserve">på ord inom olika teman, </w:t>
      </w:r>
      <w:r w:rsidR="00CB7BAF" w:rsidRPr="00AC0EC9">
        <w:t>till exempel</w:t>
      </w:r>
      <w:r w:rsidRPr="00AC0EC9">
        <w:t xml:space="preserve"> siffror, veckodagar, månader, kända platser eller saker i köket.</w:t>
      </w:r>
      <w:r w:rsidR="00E04F05">
        <w:t xml:space="preserve"> </w:t>
      </w:r>
      <w:r w:rsidR="00A54915">
        <w:t>Be hörselpedagogen om lämpliga ord att träna på</w:t>
      </w:r>
      <w:r w:rsidR="00816B66">
        <w:t xml:space="preserve">. </w:t>
      </w:r>
      <w:r w:rsidRPr="00AC0EC9">
        <w:t>Lyssna och upprepa ordet tills det blir rätt.</w:t>
      </w:r>
    </w:p>
    <w:p w14:paraId="641CF631" w14:textId="56864C68" w:rsidR="005C2D41" w:rsidRDefault="005C2D41" w:rsidP="005C2D41">
      <w:pPr>
        <w:pStyle w:val="Rubrik3"/>
      </w:pPr>
      <w:r>
        <w:t>Telefon</w:t>
      </w:r>
    </w:p>
    <w:p w14:paraId="2084DA05" w14:textId="2A209D5F" w:rsidR="0049154A" w:rsidRDefault="005C2D41" w:rsidP="0025507A">
      <w:r>
        <w:t>Börja med att p</w:t>
      </w:r>
      <w:r w:rsidR="0049154A" w:rsidRPr="0049154A">
        <w:t xml:space="preserve">rata i telefon med </w:t>
      </w:r>
      <w:r w:rsidR="0064124F" w:rsidRPr="0064124F">
        <w:t>en person</w:t>
      </w:r>
      <w:r w:rsidR="00802CF5">
        <w:t xml:space="preserve"> </w:t>
      </w:r>
      <w:r w:rsidR="0064124F" w:rsidRPr="0064124F">
        <w:t>du känner väl och som vet att</w:t>
      </w:r>
      <w:r w:rsidR="00802CF5">
        <w:t xml:space="preserve"> d</w:t>
      </w:r>
      <w:r w:rsidR="0049154A" w:rsidRPr="0049154A">
        <w:t xml:space="preserve">u vill prova dig fram. </w:t>
      </w:r>
      <w:r w:rsidR="00816B66">
        <w:t>Använd samma strategier som i träning när ni är i samma rum.</w:t>
      </w:r>
    </w:p>
    <w:p w14:paraId="590AC927" w14:textId="7E891D38" w:rsidR="005C2D41" w:rsidRDefault="005C2D41" w:rsidP="005C2D41">
      <w:pPr>
        <w:pStyle w:val="Rubrik3"/>
      </w:pPr>
      <w:r>
        <w:t xml:space="preserve">Stöd från </w:t>
      </w:r>
      <w:r w:rsidR="00C30736">
        <w:t>synpedagog</w:t>
      </w:r>
    </w:p>
    <w:p w14:paraId="05BD6260" w14:textId="77777777" w:rsidR="00C30736" w:rsidRDefault="00C30736" w:rsidP="0025507A">
      <w:r>
        <w:t xml:space="preserve">Ditt CI påverkar inte enbart din hörsel utan också din förmåga att kompensera för din synnedsättning. </w:t>
      </w:r>
    </w:p>
    <w:p w14:paraId="77B0CB38" w14:textId="48094C45" w:rsidR="00C30736" w:rsidRDefault="005C2D41" w:rsidP="0025507A">
      <w:r>
        <w:t xml:space="preserve">Du kan </w:t>
      </w:r>
      <w:r w:rsidR="00C30736">
        <w:t xml:space="preserve">behöva </w:t>
      </w:r>
      <w:r>
        <w:t xml:space="preserve">hjälp från </w:t>
      </w:r>
      <w:r w:rsidR="00C30736">
        <w:t xml:space="preserve">din </w:t>
      </w:r>
      <w:r>
        <w:t>synpedagog</w:t>
      </w:r>
      <w:r w:rsidR="00C30736">
        <w:t xml:space="preserve"> att </w:t>
      </w:r>
      <w:r>
        <w:t xml:space="preserve">till exempel lära dig hantera uppspelning av tal- eller ljudböcker, hantera din mobil med hjälp av skärmläsare och hitta ett sätt att spela in ljud som du vill träna på. </w:t>
      </w:r>
      <w:r w:rsidR="00C30736">
        <w:t xml:space="preserve">Du kan också behöva nya </w:t>
      </w:r>
      <w:r w:rsidR="00802CF5">
        <w:t>syn- och hör</w:t>
      </w:r>
      <w:r w:rsidR="00C30736">
        <w:t xml:space="preserve">hjälpmedel </w:t>
      </w:r>
      <w:r w:rsidR="00802CF5">
        <w:t xml:space="preserve">som kan </w:t>
      </w:r>
      <w:r w:rsidR="00C30736">
        <w:t>kombinera</w:t>
      </w:r>
      <w:r w:rsidR="00802CF5">
        <w:t>s</w:t>
      </w:r>
      <w:r w:rsidR="00C30736">
        <w:t xml:space="preserve"> med ditt CI. </w:t>
      </w:r>
    </w:p>
    <w:p w14:paraId="7A9AB919" w14:textId="77777777" w:rsidR="006B21E0" w:rsidRDefault="006B21E0" w:rsidP="0025507A"/>
    <w:p w14:paraId="71A78070" w14:textId="63EC2895" w:rsidR="006B21E0" w:rsidRPr="006B21E0" w:rsidRDefault="006B21E0" w:rsidP="006B21E0">
      <w:r w:rsidRPr="006B21E0">
        <w:rPr>
          <w:noProof/>
        </w:rPr>
        <w:drawing>
          <wp:inline distT="0" distB="0" distL="0" distR="0" wp14:anchorId="736E8314" wp14:editId="16E86F75">
            <wp:extent cx="4501131" cy="3240398"/>
            <wp:effectExtent l="0" t="0" r="0" b="0"/>
            <wp:docPr id="1978831809" name="Bildobjekt 2" descr="En flicka sitter framför en datorskärm. Hon har hörapparat &#10;och ovanför örat går det ljudvågor. På skärmen ser man &#10;en inställningssymbol, ljudvågor och ett förstoringsglas. &#10;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31809" name="Bildobjekt 2" descr="En flicka sitter framför en datorskärm. Hon har hörapparat &#10;och ovanför örat går det ljudvågor. På skärmen ser man &#10;en inställningssymbol, ljudvågor och ett förstoringsglas. &#10;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2136" cy="3255520"/>
                    </a:xfrm>
                    <a:prstGeom prst="rect">
                      <a:avLst/>
                    </a:prstGeom>
                    <a:noFill/>
                    <a:ln>
                      <a:noFill/>
                    </a:ln>
                  </pic:spPr>
                </pic:pic>
              </a:graphicData>
            </a:graphic>
          </wp:inline>
        </w:drawing>
      </w:r>
    </w:p>
    <w:p w14:paraId="66E2A26B" w14:textId="32B2CFCE" w:rsidR="0025507A" w:rsidRDefault="0025507A">
      <w:pPr>
        <w:spacing w:line="259" w:lineRule="auto"/>
        <w:rPr>
          <w:rFonts w:eastAsiaTheme="majorEastAsia" w:cstheme="majorBidi"/>
          <w:b/>
          <w:color w:val="000000" w:themeColor="text1"/>
          <w:sz w:val="32"/>
          <w:szCs w:val="32"/>
        </w:rPr>
      </w:pPr>
    </w:p>
    <w:p w14:paraId="7CB33339" w14:textId="5AD2BF38" w:rsidR="00AC0EC9" w:rsidRPr="00AC0EC9" w:rsidRDefault="003E1F75" w:rsidP="0025507A">
      <w:pPr>
        <w:pStyle w:val="Rubrik2"/>
      </w:pPr>
      <w:r w:rsidRPr="00F73008">
        <w:rPr>
          <w:noProof/>
          <w:sz w:val="24"/>
          <w:szCs w:val="24"/>
        </w:rPr>
        <w:lastRenderedPageBreak/>
        <w:drawing>
          <wp:anchor distT="0" distB="0" distL="114300" distR="114300" simplePos="0" relativeHeight="251660288" behindDoc="0" locked="0" layoutInCell="1" allowOverlap="1" wp14:anchorId="38CF59FE" wp14:editId="67111F3E">
            <wp:simplePos x="0" y="0"/>
            <wp:positionH relativeFrom="margin">
              <wp:posOffset>-635</wp:posOffset>
            </wp:positionH>
            <wp:positionV relativeFrom="paragraph">
              <wp:posOffset>327025</wp:posOffset>
            </wp:positionV>
            <wp:extent cx="1988820" cy="1965960"/>
            <wp:effectExtent l="0" t="0" r="0" b="0"/>
            <wp:wrapSquare wrapText="bothSides"/>
            <wp:docPr id="946163785" name="Bildobjekt 1" descr="En man med en flaska i höger hand står vänd mot en kvinna. &#10;Kvinnan rör mannens vänstra axel med högra handens fingrar. &#10;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63785" name="Bildobjekt 1" descr="En man med en flaska i höger hand står vänd mot en kvinna. &#10;Kvinnan rör mannens vänstra axel med högra handens fingrar. &#10;Illustr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20" cy="1965960"/>
                    </a:xfrm>
                    <a:prstGeom prst="rect">
                      <a:avLst/>
                    </a:prstGeom>
                  </pic:spPr>
                </pic:pic>
              </a:graphicData>
            </a:graphic>
            <wp14:sizeRelH relativeFrom="margin">
              <wp14:pctWidth>0</wp14:pctWidth>
            </wp14:sizeRelH>
            <wp14:sizeRelV relativeFrom="margin">
              <wp14:pctHeight>0</wp14:pctHeight>
            </wp14:sizeRelV>
          </wp:anchor>
        </w:drawing>
      </w:r>
      <w:r w:rsidR="00AC0EC9" w:rsidRPr="00AC0EC9">
        <w:t>Råd till närstående</w:t>
      </w:r>
    </w:p>
    <w:p w14:paraId="4F446129" w14:textId="0754C9EA" w:rsidR="00CB7BAF" w:rsidRDefault="00C30736" w:rsidP="0025507A">
      <w:r>
        <w:t xml:space="preserve">Hörselpedagogen ger </w:t>
      </w:r>
      <w:r w:rsidR="00CB7BAF">
        <w:t xml:space="preserve">gärna förslag på övningar du kan hjälpa till med. </w:t>
      </w:r>
      <w:r>
        <w:t>En närstående är också alltid välkommen att följa med på besöken.</w:t>
      </w:r>
    </w:p>
    <w:p w14:paraId="074AA82D" w14:textId="16AFF118" w:rsidR="00786DC2" w:rsidRDefault="00231129" w:rsidP="0025507A">
      <w:r>
        <w:t>Kontrollera att viktig information uppfattats rätt.</w:t>
      </w:r>
    </w:p>
    <w:p w14:paraId="5479697C" w14:textId="77777777" w:rsidR="00802CF5" w:rsidRDefault="00802CF5" w:rsidP="0025507A"/>
    <w:p w14:paraId="331EF8D5" w14:textId="2E0016DA" w:rsidR="00C30736" w:rsidRDefault="00333F68" w:rsidP="0025507A">
      <w:r w:rsidRPr="00BE4B02">
        <w:rPr>
          <w:noProof/>
          <w:sz w:val="24"/>
          <w:szCs w:val="24"/>
        </w:rPr>
        <w:drawing>
          <wp:anchor distT="0" distB="0" distL="114300" distR="114300" simplePos="0" relativeHeight="251661312" behindDoc="1" locked="0" layoutInCell="1" allowOverlap="1" wp14:anchorId="540BA874" wp14:editId="2DEA2D65">
            <wp:simplePos x="0" y="0"/>
            <wp:positionH relativeFrom="margin">
              <wp:align>right</wp:align>
            </wp:positionH>
            <wp:positionV relativeFrom="paragraph">
              <wp:posOffset>-3175</wp:posOffset>
            </wp:positionV>
            <wp:extent cx="2343785" cy="1872615"/>
            <wp:effectExtent l="0" t="0" r="0" b="0"/>
            <wp:wrapSquare wrapText="bothSides"/>
            <wp:docPr id="239724183" name="Bildobjekt 2" descr="Två personer sitter vid ett bord. Personen till vänster har &#10;glasögon. Personen till höger har en dator framför sig. Det &#10;står en lampa bakom personen med glasögon som lyser &#10;på personen med dator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24183" name="Bildobjekt 2" descr="Två personer sitter vid ett bord. Personen till vänster har &#10;glasögon. Personen till höger har en dator framför sig. Det &#10;står en lampa bakom personen med glasögon som lyser &#10;på personen med datorn.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785" cy="187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DC2">
        <w:t xml:space="preserve">När ni tränar aktivt, </w:t>
      </w:r>
      <w:r w:rsidR="00F73008">
        <w:t xml:space="preserve">välj </w:t>
      </w:r>
      <w:r w:rsidR="00786DC2">
        <w:t xml:space="preserve">en </w:t>
      </w:r>
      <w:r w:rsidR="00F73008">
        <w:t xml:space="preserve">lämplig </w:t>
      </w:r>
      <w:r w:rsidR="00786DC2">
        <w:t xml:space="preserve">plats </w:t>
      </w:r>
      <w:r w:rsidR="00F73008">
        <w:t xml:space="preserve">utifrån </w:t>
      </w:r>
      <w:r w:rsidR="00AC0EC9" w:rsidRPr="00AC0EC9">
        <w:t>synförmåga</w:t>
      </w:r>
      <w:r w:rsidR="00F73008">
        <w:t xml:space="preserve">. Både avstånd och </w:t>
      </w:r>
      <w:r w:rsidR="00786DC2">
        <w:t xml:space="preserve">ljus kan påverka </w:t>
      </w:r>
      <w:r w:rsidR="00F73008">
        <w:t xml:space="preserve">möjligheten </w:t>
      </w:r>
      <w:r w:rsidR="00786DC2">
        <w:t xml:space="preserve">att avläsa din mun eller ditt teckenspråk. </w:t>
      </w:r>
      <w:r w:rsidR="00F73008">
        <w:t>Möjlighet att ge taktil återkoppling kan underlätta.</w:t>
      </w:r>
    </w:p>
    <w:p w14:paraId="43386E01" w14:textId="58A23319" w:rsidR="00786DC2" w:rsidRDefault="00C30736" w:rsidP="006B21E0">
      <w:r>
        <w:t xml:space="preserve">Börja med att </w:t>
      </w:r>
      <w:r w:rsidR="00231129">
        <w:t>träna i en tyst miljö</w:t>
      </w:r>
      <w:r>
        <w:t>, då det är lättast</w:t>
      </w:r>
      <w:r w:rsidR="00231129">
        <w:t xml:space="preserve">. </w:t>
      </w:r>
      <w:r w:rsidR="00AC0EC9" w:rsidRPr="00AC0EC9">
        <w:t>Tala tydligt men utan att överdriva.</w:t>
      </w:r>
      <w:r w:rsidR="00BE4B02">
        <w:t xml:space="preserve"> </w:t>
      </w:r>
    </w:p>
    <w:p w14:paraId="1DE99BC6" w14:textId="77777777" w:rsidR="006B21E0" w:rsidRDefault="00231129" w:rsidP="006B21E0">
      <w:r>
        <w:t xml:space="preserve">När ni är flera </w:t>
      </w:r>
      <w:r w:rsidR="00C30736">
        <w:t>i ett samtal</w:t>
      </w:r>
      <w:r>
        <w:t>, f</w:t>
      </w:r>
      <w:r w:rsidR="00786DC2">
        <w:t xml:space="preserve">örsök att </w:t>
      </w:r>
      <w:r>
        <w:t xml:space="preserve">se till </w:t>
      </w:r>
      <w:r w:rsidR="00786DC2">
        <w:t>att bara en person talar åt gången</w:t>
      </w:r>
      <w:r>
        <w:t xml:space="preserve">. Det är också viktigt att </w:t>
      </w:r>
      <w:r w:rsidR="00786DC2">
        <w:t>alla säger sitt namn</w:t>
      </w:r>
      <w:r>
        <w:t xml:space="preserve"> för att </w:t>
      </w:r>
      <w:r w:rsidR="00BE4B02">
        <w:t>göra det möjligt att uppfatta vem som pratar</w:t>
      </w:r>
      <w:r w:rsidR="00786DC2">
        <w:t xml:space="preserve">. </w:t>
      </w:r>
    </w:p>
    <w:p w14:paraId="610291B2" w14:textId="3A9C371A" w:rsidR="00802CF5" w:rsidRDefault="00802CF5" w:rsidP="006B21E0">
      <w:r>
        <w:t xml:space="preserve">Din insats i träningen kan göra stor skillnad. Det handlar inte bara om organiserad träning utan ännu mer om att ha tid och tålamod för att syntolka omgivningsljud och låta er vardagliga kommunikation bli en del av träningen. </w:t>
      </w:r>
    </w:p>
    <w:p w14:paraId="031F7B17" w14:textId="7FEAA035" w:rsidR="00BE4B02" w:rsidRPr="003E1F75" w:rsidRDefault="006B21E0" w:rsidP="003E1F75">
      <w:pPr>
        <w:jc w:val="center"/>
      </w:pPr>
      <w:r>
        <w:rPr>
          <w:noProof/>
        </w:rPr>
        <w:drawing>
          <wp:inline distT="0" distB="0" distL="0" distR="0" wp14:anchorId="620261A5" wp14:editId="31B59D7D">
            <wp:extent cx="3726180" cy="2291487"/>
            <wp:effectExtent l="0" t="0" r="7620" b="0"/>
            <wp:docPr id="1499400783" name="Bildobjekt 3" descr="Fyra personer runt ett bord, pekar på skärmen av en laptop och pratar. En av personerna har en symbol för ett tomt batteri ovanför huvudet och pekar på en dörr där det står “Exit”. Den andra handen håller han vid ansiktet som för att skärma &#10;av och hans ansiktsuttryck är bekymra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00783" name="Bildobjekt 3" descr="Fyra personer runt ett bord, pekar på skärmen av en laptop och pratar. En av personerna har en symbol för ett tomt batteri ovanför huvudet och pekar på en dörr där det står “Exit”. Den andra handen håller han vid ansiktet som för att skärma &#10;av och hans ansiktsuttryck är bekymrat. Illust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9548" cy="2293558"/>
                    </a:xfrm>
                    <a:prstGeom prst="rect">
                      <a:avLst/>
                    </a:prstGeom>
                    <a:noFill/>
                    <a:ln>
                      <a:noFill/>
                    </a:ln>
                  </pic:spPr>
                </pic:pic>
              </a:graphicData>
            </a:graphic>
          </wp:inline>
        </w:drawing>
      </w:r>
    </w:p>
    <w:sectPr w:rsidR="00BE4B02" w:rsidRPr="003E1F7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F1A7" w14:textId="77777777" w:rsidR="00C66B92" w:rsidRDefault="00C66B92">
      <w:pPr>
        <w:spacing w:after="0" w:line="240" w:lineRule="auto"/>
      </w:pPr>
      <w:r>
        <w:separator/>
      </w:r>
    </w:p>
  </w:endnote>
  <w:endnote w:type="continuationSeparator" w:id="0">
    <w:p w14:paraId="6880B113" w14:textId="77777777" w:rsidR="00C66B92" w:rsidRDefault="00C6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793080"/>
      <w:docPartObj>
        <w:docPartGallery w:val="Page Numbers (Bottom of Page)"/>
        <w:docPartUnique/>
      </w:docPartObj>
    </w:sdtPr>
    <w:sdtContent>
      <w:p w14:paraId="3EBEAD0F" w14:textId="1A02A333" w:rsidR="00D35F63" w:rsidRDefault="00D35F63" w:rsidP="00D35F63">
        <w:pPr>
          <w:pStyle w:val="Sidfot"/>
          <w:pBdr>
            <w:top w:val="single" w:sz="4" w:space="1" w:color="auto"/>
          </w:pBdr>
        </w:pPr>
        <w:r>
          <w:rPr>
            <w:noProof/>
          </w:rPr>
          <w:drawing>
            <wp:inline distT="0" distB="0" distL="0" distR="0" wp14:anchorId="7D65517C" wp14:editId="32F3F7C3">
              <wp:extent cx="1104900" cy="320040"/>
              <wp:effectExtent l="0" t="0" r="0" b="3810"/>
              <wp:docPr id="29190290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02908" name="Bildobjekt 291902908"/>
                      <pic:cNvPicPr/>
                    </pic:nvPicPr>
                    <pic:blipFill rotWithShape="1">
                      <a:blip r:embed="rId1">
                        <a:extLst>
                          <a:ext uri="{28A0092B-C50C-407E-A947-70E740481C1C}">
                            <a14:useLocalDpi xmlns:a14="http://schemas.microsoft.com/office/drawing/2010/main" val="0"/>
                          </a:ext>
                        </a:extLst>
                      </a:blip>
                      <a:srcRect l="80820" t="89242" b="2900"/>
                      <a:stretch>
                        <a:fillRect/>
                      </a:stretch>
                    </pic:blipFill>
                    <pic:spPr bwMode="auto">
                      <a:xfrm>
                        <a:off x="0" y="0"/>
                        <a:ext cx="1104900" cy="320040"/>
                      </a:xfrm>
                      <a:prstGeom prst="rect">
                        <a:avLst/>
                      </a:prstGeom>
                      <a:ln>
                        <a:noFill/>
                      </a:ln>
                      <a:extLst>
                        <a:ext uri="{53640926-AAD7-44D8-BBD7-CCE9431645EC}">
                          <a14:shadowObscured xmlns:a14="http://schemas.microsoft.com/office/drawing/2010/main"/>
                        </a:ext>
                      </a:extLst>
                    </pic:spPr>
                  </pic:pic>
                </a:graphicData>
              </a:graphic>
            </wp:inline>
          </w:drawing>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2564" w14:textId="77777777" w:rsidR="00C66B92" w:rsidRDefault="00C66B92">
      <w:pPr>
        <w:spacing w:after="0" w:line="240" w:lineRule="auto"/>
      </w:pPr>
      <w:r>
        <w:separator/>
      </w:r>
    </w:p>
  </w:footnote>
  <w:footnote w:type="continuationSeparator" w:id="0">
    <w:p w14:paraId="026E0F38" w14:textId="77777777" w:rsidR="00C66B92" w:rsidRDefault="00C6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45B7" w14:textId="77777777" w:rsidR="0003734E" w:rsidRPr="009077E6" w:rsidRDefault="00926595" w:rsidP="00384C10">
    <w:pPr>
      <w:pStyle w:val="Sidhuvud"/>
      <w:jc w:val="center"/>
      <w:rPr>
        <w:rFonts w:cstheme="minorHAnsi"/>
        <w:b/>
        <w:color w:val="FFFFFF" w:themeColor="background1"/>
        <w:sz w:val="48"/>
      </w:rPr>
    </w:pPr>
    <w:r>
      <w:rPr>
        <w:rFonts w:cstheme="minorHAnsi"/>
        <w:b/>
        <w:color w:val="FFFFFF" w:themeColor="background1"/>
        <w:sz w:val="48"/>
      </w:rPr>
      <w:t>Rehabilitering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757"/>
    <w:multiLevelType w:val="hybridMultilevel"/>
    <w:tmpl w:val="963E4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610FD"/>
    <w:multiLevelType w:val="hybridMultilevel"/>
    <w:tmpl w:val="E252065A"/>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E115A6"/>
    <w:multiLevelType w:val="hybridMultilevel"/>
    <w:tmpl w:val="660E9166"/>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C34C13"/>
    <w:multiLevelType w:val="hybridMultilevel"/>
    <w:tmpl w:val="92A663C8"/>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1583BEC"/>
    <w:multiLevelType w:val="hybridMultilevel"/>
    <w:tmpl w:val="E5D0E3D4"/>
    <w:lvl w:ilvl="0" w:tplc="1AEE8160">
      <w:start w:val="10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F91EA8"/>
    <w:multiLevelType w:val="multilevel"/>
    <w:tmpl w:val="99A261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4376298"/>
    <w:multiLevelType w:val="hybridMultilevel"/>
    <w:tmpl w:val="68ECAB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D0922"/>
    <w:multiLevelType w:val="hybridMultilevel"/>
    <w:tmpl w:val="FC143ADC"/>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2E63E9"/>
    <w:multiLevelType w:val="hybridMultilevel"/>
    <w:tmpl w:val="77D2124A"/>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1B7244"/>
    <w:multiLevelType w:val="multilevel"/>
    <w:tmpl w:val="F78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75918"/>
    <w:multiLevelType w:val="hybridMultilevel"/>
    <w:tmpl w:val="90C2EDB0"/>
    <w:lvl w:ilvl="0" w:tplc="DBEC93DA">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496315E6"/>
    <w:multiLevelType w:val="multilevel"/>
    <w:tmpl w:val="AB0A0F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B4851CB"/>
    <w:multiLevelType w:val="hybridMultilevel"/>
    <w:tmpl w:val="1B305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2C7246"/>
    <w:multiLevelType w:val="multilevel"/>
    <w:tmpl w:val="75B0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F64477"/>
    <w:multiLevelType w:val="hybridMultilevel"/>
    <w:tmpl w:val="8B26B3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C4B89"/>
    <w:multiLevelType w:val="hybridMultilevel"/>
    <w:tmpl w:val="FFF623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8DB674F"/>
    <w:multiLevelType w:val="hybridMultilevel"/>
    <w:tmpl w:val="41EA2564"/>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5D3F6D"/>
    <w:multiLevelType w:val="hybridMultilevel"/>
    <w:tmpl w:val="105CE1D2"/>
    <w:lvl w:ilvl="0" w:tplc="9EFCD09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1554829">
    <w:abstractNumId w:val="3"/>
  </w:num>
  <w:num w:numId="2" w16cid:durableId="2079016508">
    <w:abstractNumId w:val="16"/>
  </w:num>
  <w:num w:numId="3" w16cid:durableId="1125736431">
    <w:abstractNumId w:val="2"/>
  </w:num>
  <w:num w:numId="4" w16cid:durableId="1271010243">
    <w:abstractNumId w:val="8"/>
  </w:num>
  <w:num w:numId="5" w16cid:durableId="1065177125">
    <w:abstractNumId w:val="7"/>
  </w:num>
  <w:num w:numId="6" w16cid:durableId="666789066">
    <w:abstractNumId w:val="17"/>
  </w:num>
  <w:num w:numId="7" w16cid:durableId="1471438051">
    <w:abstractNumId w:val="1"/>
  </w:num>
  <w:num w:numId="8" w16cid:durableId="963583016">
    <w:abstractNumId w:val="15"/>
  </w:num>
  <w:num w:numId="9" w16cid:durableId="1074086601">
    <w:abstractNumId w:val="6"/>
  </w:num>
  <w:num w:numId="10" w16cid:durableId="703677042">
    <w:abstractNumId w:val="14"/>
  </w:num>
  <w:num w:numId="11" w16cid:durableId="1932466879">
    <w:abstractNumId w:val="12"/>
  </w:num>
  <w:num w:numId="12" w16cid:durableId="1172378664">
    <w:abstractNumId w:val="0"/>
  </w:num>
  <w:num w:numId="13" w16cid:durableId="726103365">
    <w:abstractNumId w:val="13"/>
  </w:num>
  <w:num w:numId="14" w16cid:durableId="743066990">
    <w:abstractNumId w:val="5"/>
  </w:num>
  <w:num w:numId="15" w16cid:durableId="1661497530">
    <w:abstractNumId w:val="11"/>
  </w:num>
  <w:num w:numId="16" w16cid:durableId="1300838444">
    <w:abstractNumId w:val="9"/>
  </w:num>
  <w:num w:numId="17" w16cid:durableId="778794097">
    <w:abstractNumId w:val="10"/>
  </w:num>
  <w:num w:numId="18" w16cid:durableId="1872837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22"/>
    <w:rsid w:val="00001F8A"/>
    <w:rsid w:val="00005DD2"/>
    <w:rsid w:val="00007B6E"/>
    <w:rsid w:val="0003734E"/>
    <w:rsid w:val="00054240"/>
    <w:rsid w:val="00064B2C"/>
    <w:rsid w:val="0007241F"/>
    <w:rsid w:val="000B3EA1"/>
    <w:rsid w:val="000F2256"/>
    <w:rsid w:val="000F28C5"/>
    <w:rsid w:val="001257DE"/>
    <w:rsid w:val="002178D2"/>
    <w:rsid w:val="00217C2E"/>
    <w:rsid w:val="00222110"/>
    <w:rsid w:val="00231129"/>
    <w:rsid w:val="00242DB9"/>
    <w:rsid w:val="00247FA9"/>
    <w:rsid w:val="00254008"/>
    <w:rsid w:val="0025507A"/>
    <w:rsid w:val="00261B9B"/>
    <w:rsid w:val="002649CB"/>
    <w:rsid w:val="002A660E"/>
    <w:rsid w:val="002A7C33"/>
    <w:rsid w:val="002B7EF1"/>
    <w:rsid w:val="002F7C8E"/>
    <w:rsid w:val="00333F68"/>
    <w:rsid w:val="003C032E"/>
    <w:rsid w:val="003E1F75"/>
    <w:rsid w:val="004351E4"/>
    <w:rsid w:val="0049154A"/>
    <w:rsid w:val="004B41F9"/>
    <w:rsid w:val="004E0ED9"/>
    <w:rsid w:val="004E5FE1"/>
    <w:rsid w:val="005273B2"/>
    <w:rsid w:val="00583F47"/>
    <w:rsid w:val="005A447B"/>
    <w:rsid w:val="005C2D41"/>
    <w:rsid w:val="005F6B7A"/>
    <w:rsid w:val="00606868"/>
    <w:rsid w:val="00611509"/>
    <w:rsid w:val="00634E82"/>
    <w:rsid w:val="0063747A"/>
    <w:rsid w:val="00637FC1"/>
    <w:rsid w:val="0064124F"/>
    <w:rsid w:val="00671025"/>
    <w:rsid w:val="006A0359"/>
    <w:rsid w:val="006A2724"/>
    <w:rsid w:val="006B17BE"/>
    <w:rsid w:val="006B21E0"/>
    <w:rsid w:val="006F0444"/>
    <w:rsid w:val="006F692A"/>
    <w:rsid w:val="00786DC2"/>
    <w:rsid w:val="007B5FF4"/>
    <w:rsid w:val="00802CF5"/>
    <w:rsid w:val="00810371"/>
    <w:rsid w:val="00816B66"/>
    <w:rsid w:val="00836DDE"/>
    <w:rsid w:val="008B7F01"/>
    <w:rsid w:val="008D0A78"/>
    <w:rsid w:val="008F358A"/>
    <w:rsid w:val="00926595"/>
    <w:rsid w:val="0093110E"/>
    <w:rsid w:val="0094108A"/>
    <w:rsid w:val="009632EC"/>
    <w:rsid w:val="00964E56"/>
    <w:rsid w:val="00A04BCF"/>
    <w:rsid w:val="00A14BEF"/>
    <w:rsid w:val="00A16D00"/>
    <w:rsid w:val="00A33E6B"/>
    <w:rsid w:val="00A54915"/>
    <w:rsid w:val="00A70120"/>
    <w:rsid w:val="00A829C9"/>
    <w:rsid w:val="00A83582"/>
    <w:rsid w:val="00AC0EC9"/>
    <w:rsid w:val="00B12D33"/>
    <w:rsid w:val="00B31AA5"/>
    <w:rsid w:val="00B35C2A"/>
    <w:rsid w:val="00B54DB0"/>
    <w:rsid w:val="00B71F3F"/>
    <w:rsid w:val="00B77841"/>
    <w:rsid w:val="00BA104E"/>
    <w:rsid w:val="00BB5EAD"/>
    <w:rsid w:val="00BB61BB"/>
    <w:rsid w:val="00BC6AD7"/>
    <w:rsid w:val="00BD3C96"/>
    <w:rsid w:val="00BE4B02"/>
    <w:rsid w:val="00C30736"/>
    <w:rsid w:val="00C42393"/>
    <w:rsid w:val="00C66B92"/>
    <w:rsid w:val="00CB7BAF"/>
    <w:rsid w:val="00CE3139"/>
    <w:rsid w:val="00D00BE1"/>
    <w:rsid w:val="00D248BB"/>
    <w:rsid w:val="00D35F63"/>
    <w:rsid w:val="00D53DC8"/>
    <w:rsid w:val="00D540BE"/>
    <w:rsid w:val="00D6783D"/>
    <w:rsid w:val="00D67CBE"/>
    <w:rsid w:val="00D87873"/>
    <w:rsid w:val="00D958D2"/>
    <w:rsid w:val="00DA4F2D"/>
    <w:rsid w:val="00DA5828"/>
    <w:rsid w:val="00DE7D53"/>
    <w:rsid w:val="00DF3972"/>
    <w:rsid w:val="00DF452B"/>
    <w:rsid w:val="00DF7ADF"/>
    <w:rsid w:val="00E04E1F"/>
    <w:rsid w:val="00E04F05"/>
    <w:rsid w:val="00E44522"/>
    <w:rsid w:val="00E60E3C"/>
    <w:rsid w:val="00E626F7"/>
    <w:rsid w:val="00ED124F"/>
    <w:rsid w:val="00F24D9B"/>
    <w:rsid w:val="00F61E4F"/>
    <w:rsid w:val="00F73008"/>
    <w:rsid w:val="00F9360F"/>
    <w:rsid w:val="00FD7DA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EA3E"/>
  <w15:chartTrackingRefBased/>
  <w15:docId w15:val="{35DA439E-A64B-41C4-985A-821B1C7B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F9"/>
    <w:pPr>
      <w:spacing w:line="288" w:lineRule="auto"/>
    </w:pPr>
    <w:rPr>
      <w:rFonts w:ascii="Arial" w:hAnsi="Arial"/>
      <w:sz w:val="28"/>
    </w:rPr>
  </w:style>
  <w:style w:type="paragraph" w:styleId="Rubrik1">
    <w:name w:val="heading 1"/>
    <w:basedOn w:val="Normal"/>
    <w:next w:val="Normal"/>
    <w:link w:val="Rubrik1Char"/>
    <w:uiPriority w:val="9"/>
    <w:qFormat/>
    <w:rsid w:val="0025507A"/>
    <w:pPr>
      <w:keepNext/>
      <w:keepLines/>
      <w:spacing w:after="120" w:line="240" w:lineRule="auto"/>
      <w:outlineLvl w:val="0"/>
    </w:pPr>
    <w:rPr>
      <w:rFonts w:eastAsiaTheme="majorEastAsia" w:cstheme="majorBidi"/>
      <w:b/>
      <w:color w:val="000000" w:themeColor="text1"/>
      <w:sz w:val="40"/>
      <w:szCs w:val="40"/>
    </w:rPr>
  </w:style>
  <w:style w:type="paragraph" w:styleId="Rubrik2">
    <w:name w:val="heading 2"/>
    <w:basedOn w:val="Normal"/>
    <w:next w:val="Normal"/>
    <w:link w:val="Rubrik2Char"/>
    <w:uiPriority w:val="9"/>
    <w:unhideWhenUsed/>
    <w:qFormat/>
    <w:rsid w:val="0025507A"/>
    <w:pPr>
      <w:keepNext/>
      <w:keepLines/>
      <w:spacing w:before="240" w:after="80"/>
      <w:outlineLvl w:val="1"/>
    </w:pPr>
    <w:rPr>
      <w:rFonts w:eastAsiaTheme="majorEastAsia" w:cstheme="majorBidi"/>
      <w:b/>
      <w:color w:val="000000" w:themeColor="text1"/>
      <w:sz w:val="32"/>
      <w:szCs w:val="32"/>
    </w:rPr>
  </w:style>
  <w:style w:type="paragraph" w:styleId="Rubrik3">
    <w:name w:val="heading 3"/>
    <w:basedOn w:val="Normal"/>
    <w:next w:val="Normal"/>
    <w:link w:val="Rubrik3Char"/>
    <w:uiPriority w:val="9"/>
    <w:unhideWhenUsed/>
    <w:qFormat/>
    <w:rsid w:val="0025507A"/>
    <w:pPr>
      <w:keepNext/>
      <w:keepLines/>
      <w:spacing w:before="160" w:after="80"/>
      <w:outlineLvl w:val="2"/>
    </w:pPr>
    <w:rPr>
      <w:rFonts w:eastAsiaTheme="majorEastAsia" w:cstheme="majorBidi"/>
      <w:b/>
      <w:color w:val="000000" w:themeColor="text1"/>
      <w:szCs w:val="28"/>
    </w:rPr>
  </w:style>
  <w:style w:type="paragraph" w:styleId="Rubrik4">
    <w:name w:val="heading 4"/>
    <w:basedOn w:val="Normal"/>
    <w:next w:val="Normal"/>
    <w:link w:val="Rubrik4Char"/>
    <w:uiPriority w:val="9"/>
    <w:unhideWhenUsed/>
    <w:qFormat/>
    <w:rsid w:val="00E4452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4452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4452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4452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4452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4452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507A"/>
    <w:rPr>
      <w:rFonts w:ascii="Arial" w:eastAsiaTheme="majorEastAsia" w:hAnsi="Arial" w:cstheme="majorBidi"/>
      <w:b/>
      <w:color w:val="000000" w:themeColor="text1"/>
      <w:sz w:val="40"/>
      <w:szCs w:val="40"/>
    </w:rPr>
  </w:style>
  <w:style w:type="character" w:customStyle="1" w:styleId="Rubrik2Char">
    <w:name w:val="Rubrik 2 Char"/>
    <w:basedOn w:val="Standardstycketeckensnitt"/>
    <w:link w:val="Rubrik2"/>
    <w:uiPriority w:val="9"/>
    <w:rsid w:val="0025507A"/>
    <w:rPr>
      <w:rFonts w:ascii="Arial" w:eastAsiaTheme="majorEastAsia" w:hAnsi="Arial" w:cstheme="majorBidi"/>
      <w:b/>
      <w:color w:val="000000" w:themeColor="text1"/>
      <w:sz w:val="32"/>
      <w:szCs w:val="32"/>
    </w:rPr>
  </w:style>
  <w:style w:type="character" w:customStyle="1" w:styleId="Rubrik3Char">
    <w:name w:val="Rubrik 3 Char"/>
    <w:basedOn w:val="Standardstycketeckensnitt"/>
    <w:link w:val="Rubrik3"/>
    <w:uiPriority w:val="9"/>
    <w:rsid w:val="0025507A"/>
    <w:rPr>
      <w:rFonts w:ascii="Arial" w:eastAsiaTheme="majorEastAsia" w:hAnsi="Arial" w:cstheme="majorBidi"/>
      <w:b/>
      <w:color w:val="000000" w:themeColor="text1"/>
      <w:sz w:val="28"/>
      <w:szCs w:val="28"/>
    </w:rPr>
  </w:style>
  <w:style w:type="character" w:customStyle="1" w:styleId="Rubrik4Char">
    <w:name w:val="Rubrik 4 Char"/>
    <w:basedOn w:val="Standardstycketeckensnitt"/>
    <w:link w:val="Rubrik4"/>
    <w:uiPriority w:val="9"/>
    <w:rsid w:val="00E4452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4452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445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445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445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44522"/>
    <w:rPr>
      <w:rFonts w:eastAsiaTheme="majorEastAsia" w:cstheme="majorBidi"/>
      <w:color w:val="272727" w:themeColor="text1" w:themeTint="D8"/>
    </w:rPr>
  </w:style>
  <w:style w:type="paragraph" w:styleId="Rubrik">
    <w:name w:val="Title"/>
    <w:basedOn w:val="Normal"/>
    <w:next w:val="Normal"/>
    <w:link w:val="RubrikChar"/>
    <w:uiPriority w:val="10"/>
    <w:qFormat/>
    <w:rsid w:val="00E44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45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3747A"/>
    <w:pPr>
      <w:numPr>
        <w:ilvl w:val="1"/>
      </w:numPr>
    </w:pPr>
    <w:rPr>
      <w:rFonts w:eastAsiaTheme="majorEastAsia" w:cstheme="majorBidi"/>
      <w:b/>
      <w:color w:val="000000" w:themeColor="text1"/>
      <w:spacing w:val="15"/>
      <w:szCs w:val="28"/>
    </w:rPr>
  </w:style>
  <w:style w:type="character" w:customStyle="1" w:styleId="UnderrubrikChar">
    <w:name w:val="Underrubrik Char"/>
    <w:basedOn w:val="Standardstycketeckensnitt"/>
    <w:link w:val="Underrubrik"/>
    <w:uiPriority w:val="11"/>
    <w:rsid w:val="0063747A"/>
    <w:rPr>
      <w:rFonts w:eastAsiaTheme="majorEastAsia" w:cstheme="majorBidi"/>
      <w:b/>
      <w:color w:val="000000" w:themeColor="text1"/>
      <w:spacing w:val="15"/>
      <w:sz w:val="28"/>
      <w:szCs w:val="28"/>
    </w:rPr>
  </w:style>
  <w:style w:type="paragraph" w:styleId="Citat">
    <w:name w:val="Quote"/>
    <w:basedOn w:val="Normal"/>
    <w:next w:val="Normal"/>
    <w:link w:val="CitatChar"/>
    <w:uiPriority w:val="29"/>
    <w:qFormat/>
    <w:rsid w:val="00E4452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44522"/>
    <w:rPr>
      <w:i/>
      <w:iCs/>
      <w:color w:val="404040" w:themeColor="text1" w:themeTint="BF"/>
    </w:rPr>
  </w:style>
  <w:style w:type="paragraph" w:styleId="Liststycke">
    <w:name w:val="List Paragraph"/>
    <w:basedOn w:val="Normal"/>
    <w:uiPriority w:val="34"/>
    <w:qFormat/>
    <w:rsid w:val="00E44522"/>
    <w:pPr>
      <w:ind w:left="720"/>
      <w:contextualSpacing/>
    </w:pPr>
  </w:style>
  <w:style w:type="character" w:styleId="Starkbetoning">
    <w:name w:val="Intense Emphasis"/>
    <w:basedOn w:val="Standardstycketeckensnitt"/>
    <w:uiPriority w:val="21"/>
    <w:qFormat/>
    <w:rsid w:val="00E44522"/>
    <w:rPr>
      <w:i/>
      <w:iCs/>
      <w:color w:val="2F5496" w:themeColor="accent1" w:themeShade="BF"/>
    </w:rPr>
  </w:style>
  <w:style w:type="paragraph" w:styleId="Starktcitat">
    <w:name w:val="Intense Quote"/>
    <w:basedOn w:val="Normal"/>
    <w:next w:val="Normal"/>
    <w:link w:val="StarktcitatChar"/>
    <w:uiPriority w:val="30"/>
    <w:qFormat/>
    <w:rsid w:val="00E44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44522"/>
    <w:rPr>
      <w:i/>
      <w:iCs/>
      <w:color w:val="2F5496" w:themeColor="accent1" w:themeShade="BF"/>
    </w:rPr>
  </w:style>
  <w:style w:type="character" w:styleId="Starkreferens">
    <w:name w:val="Intense Reference"/>
    <w:basedOn w:val="Standardstycketeckensnitt"/>
    <w:uiPriority w:val="32"/>
    <w:qFormat/>
    <w:rsid w:val="00E44522"/>
    <w:rPr>
      <w:b/>
      <w:bCs/>
      <w:smallCaps/>
      <w:color w:val="2F5496" w:themeColor="accent1" w:themeShade="BF"/>
      <w:spacing w:val="5"/>
    </w:rPr>
  </w:style>
  <w:style w:type="character" w:styleId="Kommentarsreferens">
    <w:name w:val="annotation reference"/>
    <w:basedOn w:val="Standardstycketeckensnitt"/>
    <w:uiPriority w:val="99"/>
    <w:semiHidden/>
    <w:unhideWhenUsed/>
    <w:rsid w:val="00222110"/>
    <w:rPr>
      <w:sz w:val="16"/>
      <w:szCs w:val="16"/>
    </w:rPr>
  </w:style>
  <w:style w:type="paragraph" w:styleId="Kommentarer">
    <w:name w:val="annotation text"/>
    <w:basedOn w:val="Normal"/>
    <w:link w:val="KommentarerChar"/>
    <w:uiPriority w:val="99"/>
    <w:unhideWhenUsed/>
    <w:rsid w:val="00222110"/>
    <w:pPr>
      <w:spacing w:line="240" w:lineRule="auto"/>
    </w:pPr>
    <w:rPr>
      <w:sz w:val="20"/>
      <w:szCs w:val="20"/>
    </w:rPr>
  </w:style>
  <w:style w:type="character" w:customStyle="1" w:styleId="KommentarerChar">
    <w:name w:val="Kommentarer Char"/>
    <w:basedOn w:val="Standardstycketeckensnitt"/>
    <w:link w:val="Kommentarer"/>
    <w:uiPriority w:val="99"/>
    <w:rsid w:val="00222110"/>
    <w:rPr>
      <w:sz w:val="20"/>
      <w:szCs w:val="20"/>
    </w:rPr>
  </w:style>
  <w:style w:type="paragraph" w:styleId="Kommentarsmne">
    <w:name w:val="annotation subject"/>
    <w:basedOn w:val="Kommentarer"/>
    <w:next w:val="Kommentarer"/>
    <w:link w:val="KommentarsmneChar"/>
    <w:uiPriority w:val="99"/>
    <w:semiHidden/>
    <w:unhideWhenUsed/>
    <w:rsid w:val="00222110"/>
    <w:rPr>
      <w:b/>
      <w:bCs/>
    </w:rPr>
  </w:style>
  <w:style w:type="character" w:customStyle="1" w:styleId="KommentarsmneChar">
    <w:name w:val="Kommentarsämne Char"/>
    <w:basedOn w:val="KommentarerChar"/>
    <w:link w:val="Kommentarsmne"/>
    <w:uiPriority w:val="99"/>
    <w:semiHidden/>
    <w:rsid w:val="00222110"/>
    <w:rPr>
      <w:b/>
      <w:bCs/>
      <w:sz w:val="20"/>
      <w:szCs w:val="20"/>
    </w:rPr>
  </w:style>
  <w:style w:type="paragraph" w:styleId="Sidhuvud">
    <w:name w:val="header"/>
    <w:basedOn w:val="Normal"/>
    <w:link w:val="SidhuvudChar"/>
    <w:uiPriority w:val="99"/>
    <w:unhideWhenUsed/>
    <w:rsid w:val="00E04F05"/>
    <w:pPr>
      <w:tabs>
        <w:tab w:val="center" w:pos="4536"/>
        <w:tab w:val="right" w:pos="9072"/>
      </w:tabs>
      <w:spacing w:after="0" w:line="240" w:lineRule="auto"/>
    </w:pPr>
    <w:rPr>
      <w:kern w:val="0"/>
      <w14:ligatures w14:val="none"/>
    </w:rPr>
  </w:style>
  <w:style w:type="character" w:customStyle="1" w:styleId="SidhuvudChar">
    <w:name w:val="Sidhuvud Char"/>
    <w:basedOn w:val="Standardstycketeckensnitt"/>
    <w:link w:val="Sidhuvud"/>
    <w:uiPriority w:val="99"/>
    <w:rsid w:val="00E04F05"/>
    <w:rPr>
      <w:kern w:val="0"/>
      <w14:ligatures w14:val="none"/>
    </w:rPr>
  </w:style>
  <w:style w:type="character" w:styleId="Hyperlnk">
    <w:name w:val="Hyperlink"/>
    <w:basedOn w:val="Standardstycketeckensnitt"/>
    <w:uiPriority w:val="99"/>
    <w:unhideWhenUsed/>
    <w:rsid w:val="00E04F05"/>
    <w:rPr>
      <w:color w:val="0563C1" w:themeColor="hyperlink"/>
      <w:u w:val="single"/>
    </w:rPr>
  </w:style>
  <w:style w:type="character" w:styleId="Olstomnmnande">
    <w:name w:val="Unresolved Mention"/>
    <w:basedOn w:val="Standardstycketeckensnitt"/>
    <w:uiPriority w:val="99"/>
    <w:semiHidden/>
    <w:unhideWhenUsed/>
    <w:rsid w:val="00E04F05"/>
    <w:rPr>
      <w:color w:val="605E5C"/>
      <w:shd w:val="clear" w:color="auto" w:fill="E1DFDD"/>
    </w:rPr>
  </w:style>
  <w:style w:type="character" w:styleId="AnvndHyperlnk">
    <w:name w:val="FollowedHyperlink"/>
    <w:basedOn w:val="Standardstycketeckensnitt"/>
    <w:uiPriority w:val="99"/>
    <w:semiHidden/>
    <w:unhideWhenUsed/>
    <w:rsid w:val="00E04F05"/>
    <w:rPr>
      <w:color w:val="954F72" w:themeColor="followedHyperlink"/>
      <w:u w:val="single"/>
    </w:rPr>
  </w:style>
  <w:style w:type="paragraph" w:styleId="Sidfot">
    <w:name w:val="footer"/>
    <w:basedOn w:val="Normal"/>
    <w:link w:val="SidfotChar"/>
    <w:uiPriority w:val="99"/>
    <w:unhideWhenUsed/>
    <w:rsid w:val="00D35F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35F63"/>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741">
      <w:bodyDiv w:val="1"/>
      <w:marLeft w:val="0"/>
      <w:marRight w:val="0"/>
      <w:marTop w:val="0"/>
      <w:marBottom w:val="0"/>
      <w:divBdr>
        <w:top w:val="none" w:sz="0" w:space="0" w:color="auto"/>
        <w:left w:val="none" w:sz="0" w:space="0" w:color="auto"/>
        <w:bottom w:val="none" w:sz="0" w:space="0" w:color="auto"/>
        <w:right w:val="none" w:sz="0" w:space="0" w:color="auto"/>
      </w:divBdr>
    </w:div>
    <w:div w:id="106050593">
      <w:bodyDiv w:val="1"/>
      <w:marLeft w:val="0"/>
      <w:marRight w:val="0"/>
      <w:marTop w:val="0"/>
      <w:marBottom w:val="0"/>
      <w:divBdr>
        <w:top w:val="none" w:sz="0" w:space="0" w:color="auto"/>
        <w:left w:val="none" w:sz="0" w:space="0" w:color="auto"/>
        <w:bottom w:val="none" w:sz="0" w:space="0" w:color="auto"/>
        <w:right w:val="none" w:sz="0" w:space="0" w:color="auto"/>
      </w:divBdr>
    </w:div>
    <w:div w:id="258954302">
      <w:bodyDiv w:val="1"/>
      <w:marLeft w:val="0"/>
      <w:marRight w:val="0"/>
      <w:marTop w:val="0"/>
      <w:marBottom w:val="0"/>
      <w:divBdr>
        <w:top w:val="none" w:sz="0" w:space="0" w:color="auto"/>
        <w:left w:val="none" w:sz="0" w:space="0" w:color="auto"/>
        <w:bottom w:val="none" w:sz="0" w:space="0" w:color="auto"/>
        <w:right w:val="none" w:sz="0" w:space="0" w:color="auto"/>
      </w:divBdr>
    </w:div>
    <w:div w:id="737482432">
      <w:bodyDiv w:val="1"/>
      <w:marLeft w:val="0"/>
      <w:marRight w:val="0"/>
      <w:marTop w:val="0"/>
      <w:marBottom w:val="0"/>
      <w:divBdr>
        <w:top w:val="none" w:sz="0" w:space="0" w:color="auto"/>
        <w:left w:val="none" w:sz="0" w:space="0" w:color="auto"/>
        <w:bottom w:val="none" w:sz="0" w:space="0" w:color="auto"/>
        <w:right w:val="none" w:sz="0" w:space="0" w:color="auto"/>
      </w:divBdr>
    </w:div>
    <w:div w:id="1313831948">
      <w:bodyDiv w:val="1"/>
      <w:marLeft w:val="0"/>
      <w:marRight w:val="0"/>
      <w:marTop w:val="0"/>
      <w:marBottom w:val="0"/>
      <w:divBdr>
        <w:top w:val="none" w:sz="0" w:space="0" w:color="auto"/>
        <w:left w:val="none" w:sz="0" w:space="0" w:color="auto"/>
        <w:bottom w:val="none" w:sz="0" w:space="0" w:color="auto"/>
        <w:right w:val="none" w:sz="0" w:space="0" w:color="auto"/>
      </w:divBdr>
    </w:div>
    <w:div w:id="1404109911">
      <w:bodyDiv w:val="1"/>
      <w:marLeft w:val="0"/>
      <w:marRight w:val="0"/>
      <w:marTop w:val="0"/>
      <w:marBottom w:val="0"/>
      <w:divBdr>
        <w:top w:val="none" w:sz="0" w:space="0" w:color="auto"/>
        <w:left w:val="none" w:sz="0" w:space="0" w:color="auto"/>
        <w:bottom w:val="none" w:sz="0" w:space="0" w:color="auto"/>
        <w:right w:val="none" w:sz="0" w:space="0" w:color="auto"/>
      </w:divBdr>
    </w:div>
    <w:div w:id="1450514016">
      <w:bodyDiv w:val="1"/>
      <w:marLeft w:val="0"/>
      <w:marRight w:val="0"/>
      <w:marTop w:val="0"/>
      <w:marBottom w:val="0"/>
      <w:divBdr>
        <w:top w:val="none" w:sz="0" w:space="0" w:color="auto"/>
        <w:left w:val="none" w:sz="0" w:space="0" w:color="auto"/>
        <w:bottom w:val="none" w:sz="0" w:space="0" w:color="auto"/>
        <w:right w:val="none" w:sz="0" w:space="0" w:color="auto"/>
      </w:divBdr>
    </w:div>
    <w:div w:id="1494488907">
      <w:bodyDiv w:val="1"/>
      <w:marLeft w:val="0"/>
      <w:marRight w:val="0"/>
      <w:marTop w:val="0"/>
      <w:marBottom w:val="0"/>
      <w:divBdr>
        <w:top w:val="none" w:sz="0" w:space="0" w:color="auto"/>
        <w:left w:val="none" w:sz="0" w:space="0" w:color="auto"/>
        <w:bottom w:val="none" w:sz="0" w:space="0" w:color="auto"/>
        <w:right w:val="none" w:sz="0" w:space="0" w:color="auto"/>
      </w:divBdr>
    </w:div>
    <w:div w:id="1587688572">
      <w:bodyDiv w:val="1"/>
      <w:marLeft w:val="0"/>
      <w:marRight w:val="0"/>
      <w:marTop w:val="0"/>
      <w:marBottom w:val="0"/>
      <w:divBdr>
        <w:top w:val="none" w:sz="0" w:space="0" w:color="auto"/>
        <w:left w:val="none" w:sz="0" w:space="0" w:color="auto"/>
        <w:bottom w:val="none" w:sz="0" w:space="0" w:color="auto"/>
        <w:right w:val="none" w:sz="0" w:space="0" w:color="auto"/>
      </w:divBdr>
    </w:div>
    <w:div w:id="1644460142">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8624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8ABAC-19AE-464C-85AF-77F65FE8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5736</Characters>
  <Application>Microsoft Office Word</Application>
  <DocSecurity>0</DocSecurity>
  <Lines>136</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Widmark;karin.jonsson@nkcdb.se</dc:creator>
  <cp:keywords/>
  <dc:description/>
  <cp:lastModifiedBy>Karin Jönsson</cp:lastModifiedBy>
  <cp:revision>2</cp:revision>
  <cp:lastPrinted>2026-01-14T11:04:00Z</cp:lastPrinted>
  <dcterms:created xsi:type="dcterms:W3CDTF">2026-06-17T12:58:00Z</dcterms:created>
  <dcterms:modified xsi:type="dcterms:W3CDTF">2026-06-17T12:58:00Z</dcterms:modified>
</cp:coreProperties>
</file>