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6FEC" w14:textId="28BDC275" w:rsidR="000B52B5" w:rsidRDefault="000B52B5" w:rsidP="006B5521">
      <w:pPr>
        <w:pStyle w:val="Rubrik1"/>
      </w:pPr>
      <w:r>
        <w:t>Text ”En film om dövblindhet – enligt den nordiska definitionen”</w:t>
      </w:r>
    </w:p>
    <w:p w14:paraId="6C9793CC" w14:textId="77777777" w:rsidR="000B52B5" w:rsidRDefault="000B52B5" w:rsidP="000B52B5">
      <w:pPr>
        <w:pStyle w:val="Rubrik2"/>
      </w:pPr>
      <w:r>
        <w:t>Syntolkintroduktion</w:t>
      </w:r>
    </w:p>
    <w:p w14:paraId="7C198E57" w14:textId="4756ED8A" w:rsidR="000B52B5" w:rsidRDefault="000B52B5" w:rsidP="000B52B5">
      <w:r>
        <w:t>Filmens berättarröst beskriver olika vardagssituationer som visas tillsammans med enkla illustrationer. Till exempel en arbetsplats, hemma med familjen eller på ett läkarbesök där seende, hörande och personer med dövblindhet kommunicerar med varandra genom antingen tal, teckenspråk eller taktilt teckenspråk.</w:t>
      </w:r>
    </w:p>
    <w:p w14:paraId="113C759B" w14:textId="6CE3A936" w:rsidR="000B52B5" w:rsidRDefault="000B52B5" w:rsidP="000B52B5">
      <w:r>
        <w:t>Bilderna i filmen har några få rörliga inslag. Det är händer som rör sig, när kommunikationen sker via teckenspråk och taktilt teckenspråk. När någon kommunicerar via tal, illustreras det med pratbubblor som fylls på med liggande linjer i stället för med ord. Ett annat animerat inslag är en man med dövblindhet på promenad som pendlar med en vit käpp med röda markeringar från sida till sida framför sig.</w:t>
      </w:r>
    </w:p>
    <w:p w14:paraId="44CE4935" w14:textId="74DF73E6" w:rsidR="000B52B5" w:rsidRDefault="000B52B5" w:rsidP="000B52B5">
      <w:r>
        <w:t>Oavsett ålder på personen som visas i filmen har de flesta en glad streckmun och prickar till ögon. Hörselimplantat och glasögon framträder tydligt med enkla färgglada streck.</w:t>
      </w:r>
    </w:p>
    <w:p w14:paraId="1B93DBBD" w14:textId="38DB3CC3" w:rsidR="000B52B5" w:rsidRPr="000B52B5" w:rsidRDefault="000B52B5" w:rsidP="000B52B5">
      <w:r>
        <w:t>Filmen avslutas med händer av olika storlek och hudfärg staplade på varandra som en symbol för samverkan.</w:t>
      </w:r>
    </w:p>
    <w:p w14:paraId="17C17646" w14:textId="77777777" w:rsidR="000B52B5" w:rsidRDefault="000B52B5" w:rsidP="000B52B5">
      <w:pPr>
        <w:pStyle w:val="Rubrik2"/>
      </w:pPr>
      <w:r>
        <w:t>En film om dövblindhet – enligt den nordiska definitionen</w:t>
      </w:r>
    </w:p>
    <w:p w14:paraId="55B08682" w14:textId="3957285D" w:rsidR="007C1039" w:rsidRDefault="007C1039" w:rsidP="007C1039">
      <w:r>
        <w:t>Syn och hörsel är våra viktigaste sinnen – och vi använder dem till väldigt mycket. Till exempel för att kommunicera med andra, ta till oss information och för att kunna orientera och röra oss fritt och säkert i olika miljöer.</w:t>
      </w:r>
    </w:p>
    <w:p w14:paraId="578BCDFE" w14:textId="2D58A8BD" w:rsidR="007C1039" w:rsidRDefault="007C1039" w:rsidP="007C1039">
      <w:r>
        <w:t xml:space="preserve">Vår syn och hörsel gör det möjligt för oss att se och höra vad som händer i vår omgivning. </w:t>
      </w:r>
      <w:r w:rsidR="00452E18" w:rsidRPr="00452E18">
        <w:t>Vi kan se andra människor, uppfatta deras kroppsspråk och höra ord och tonfall när de pratar.</w:t>
      </w:r>
    </w:p>
    <w:p w14:paraId="62FAA706" w14:textId="04C1482A" w:rsidR="007C1039" w:rsidRDefault="007C1039" w:rsidP="007C1039">
      <w:r>
        <w:t>Om synen inte räcker får hörseln hjälpa till och tvärtom. Men om båda sinnena är nedsatta blir det svårt, ibland omöjligt, att kompensera på det sättet. Det ger känseln, det taktila sinnet, en viktig roll i olika situationer.</w:t>
      </w:r>
      <w:r>
        <w:tab/>
      </w:r>
    </w:p>
    <w:p w14:paraId="596DADC2" w14:textId="33A863A1" w:rsidR="007C1039" w:rsidRDefault="007C1039" w:rsidP="007C1039">
      <w:r>
        <w:t>När nedsättningarna på både syn och hörsel är så allvarliga att de har svårt att kompensera för varandra, definierar vi det som dövblindhet.</w:t>
      </w:r>
    </w:p>
    <w:p w14:paraId="753D0594" w14:textId="5E02E783" w:rsidR="007C1039" w:rsidRDefault="007C1039" w:rsidP="007C1039">
      <w:r>
        <w:t>Dövblindhet medför helt specifika hinder som på många olika sätt påverkar möjligheten att vara aktiv och delaktig i olika sammanhang.</w:t>
      </w:r>
    </w:p>
    <w:p w14:paraId="01B79F13" w14:textId="30786621" w:rsidR="007C1039" w:rsidRDefault="007C1039" w:rsidP="007C1039">
      <w:r>
        <w:t xml:space="preserve">Det blir svårare att samtala och umgås med andra, att ta del av information och att kunna röra sig fritt och säkert på olika platser. Att ständigt behöva kompensera för nedsatt syn och hörsel tar tid och energi. </w:t>
      </w:r>
    </w:p>
    <w:p w14:paraId="45EA9283" w14:textId="15F2DC27" w:rsidR="007C1039" w:rsidRDefault="007C1039" w:rsidP="007C1039">
      <w:r>
        <w:t>För den som har dövblindhet blir kommunikation och information av olika slag ofta svår att uppfatta. Den kan upplevas fragmentarisk och osammanhängande och ibland går den helt förbi.</w:t>
      </w:r>
    </w:p>
    <w:p w14:paraId="3A860AE6" w14:textId="29F52309" w:rsidR="007C1039" w:rsidRDefault="007C1039" w:rsidP="007C1039">
      <w:r>
        <w:t xml:space="preserve">Trötthet och energiförlust beskrivs ofta som ett stort problem. Många med dövblindhet upplever psykisk och fysisk ohälsa. Det kan handla om ångest, nedstämdhet, värk och spänningar i kroppen. </w:t>
      </w:r>
    </w:p>
    <w:p w14:paraId="39F9B267" w14:textId="77777777" w:rsidR="007C1039" w:rsidRDefault="007C1039" w:rsidP="007C1039">
      <w:r>
        <w:lastRenderedPageBreak/>
        <w:t xml:space="preserve">Dövblindhet betyder inte alltid att en person helt saknar syn och hörsel. Många har funktioner kvar som tillsammans med rätt hjälpmedel kan göra stor skillnad. Det är vanligt att syn och hörsel försämras över tid. Det kallas för progression. </w:t>
      </w:r>
    </w:p>
    <w:p w14:paraId="30D858EB" w14:textId="54B759EC" w:rsidR="007C1039" w:rsidRDefault="007C1039" w:rsidP="007C1039">
      <w:r>
        <w:t xml:space="preserve">Vad det faktiskt innebär att leva med dövblindhet varierar stort från person till person. Det beror bland annat på hur omfattande nedsättningen på syn och hörsel är, hur samspelet mellan syn och hörsel fungerar och om det finns ytterligare funktionsnedsättningar. Det har också betydelse när i livet dövblindhet inträffar och vilket sinne som påverkas först. </w:t>
      </w:r>
    </w:p>
    <w:p w14:paraId="5745610A" w14:textId="1BCFB088" w:rsidR="007C1039" w:rsidRDefault="007C1039" w:rsidP="007C1039">
      <w:r>
        <w:t xml:space="preserve">Vi säger medfödd dövblindhet när den kombinerade syn- och hörselnedsättningen har uppkommit tidigt i livet, innan barnet har utvecklat ett språk. </w:t>
      </w:r>
    </w:p>
    <w:p w14:paraId="04348EC5" w14:textId="30B40BB6" w:rsidR="007C1039" w:rsidRDefault="007C1039" w:rsidP="007C1039">
      <w:r>
        <w:t>Då behöver hela familjen professionellt och kontinuerligt stöd. De närståendes kunskap är mycket viktig för barnets möjligheter att förstå omvärlden, men också för att kunna utveckla kommunikation och ett språk.</w:t>
      </w:r>
    </w:p>
    <w:p w14:paraId="4A05E9E4" w14:textId="56484DB8" w:rsidR="007C1039" w:rsidRDefault="007C1039" w:rsidP="007C1039">
      <w:r>
        <w:t>När dövblindheten i stället inträffar senare i livet, när personen redan har utvecklat ett språk, antingen talat språk eller teckenspråk, använder vi begreppet förvärvad dövblindhet.</w:t>
      </w:r>
    </w:p>
    <w:p w14:paraId="5FEAB6DA" w14:textId="77777777" w:rsidR="007C1039" w:rsidRDefault="007C1039" w:rsidP="007C1039">
      <w:r>
        <w:t>Det innebär en stor omställning, också för de närstående. Det mesta påverkas, allt från praktiska situationer i vardagen till umgänge med andra.</w:t>
      </w:r>
    </w:p>
    <w:p w14:paraId="75D87FA4" w14:textId="77777777" w:rsidR="007C1039" w:rsidRDefault="007C1039" w:rsidP="007C1039">
      <w:r>
        <w:t>Livet med dövblindhet innebär att hantera många olika samhällskontakter. Det tar tid och kräver mycket energi.</w:t>
      </w:r>
    </w:p>
    <w:p w14:paraId="2731618C" w14:textId="77777777" w:rsidR="007C1039" w:rsidRDefault="007C1039" w:rsidP="007C1039">
      <w:r>
        <w:t>Behovet av stöd varierar stort från person till person. Samhället behöver därför erbjuda insatser från personal med olika kompetens.</w:t>
      </w:r>
    </w:p>
    <w:p w14:paraId="14ECF5F8" w14:textId="7F3AE46E" w:rsidR="007C1039" w:rsidRDefault="007C1039" w:rsidP="007C1039">
      <w:r>
        <w:t xml:space="preserve">Att få lära sig strategier för att kunna kommunicera med andra, kunna röra sig självständigt i olika miljöer, få tillgång till anpassade hjälpmedel och dövblindtolk är exempel på insatser. </w:t>
      </w:r>
      <w:r w:rsidR="00452E18" w:rsidRPr="00452E18">
        <w:t>Insatserna behöver ofta bygga på metoder som har andra sinnesintryck i fokus, som känsel, lukt och smak.</w:t>
      </w:r>
      <w:r>
        <w:t xml:space="preserve"> </w:t>
      </w:r>
    </w:p>
    <w:p w14:paraId="100C1568" w14:textId="77777777" w:rsidR="007C1039" w:rsidRDefault="007C1039" w:rsidP="007C1039">
      <w:r>
        <w:t>Andra insatser handlar om att kunna få personligt stöd för att underlätta vardagen och för att bättre kunna klara de stora omställningar som dövblindhet innebär. Tid, kontinuitet och samarbete är särskilt viktigt att tänka på.</w:t>
      </w:r>
    </w:p>
    <w:p w14:paraId="5AFF2BCE" w14:textId="77777777" w:rsidR="007C1039" w:rsidRDefault="007C1039" w:rsidP="007C1039">
      <w:r>
        <w:t xml:space="preserve">Det är samhället som har det yttersta ansvaret för att göra aktiviteter och miljöer tillgängliga. En gränsöverskridande samverkan, mellan dem som i sitt arbete möter personer med dövblindhet, gör stor skillnad. </w:t>
      </w:r>
    </w:p>
    <w:p w14:paraId="7CF0BFC0" w14:textId="5BFBBD9A" w:rsidR="007C1039" w:rsidRDefault="007C1039" w:rsidP="007C1039">
      <w:r>
        <w:t>Lever du eller någon närstående med dövblindhet? Förbundet Sveriges Dövblinda finns representerade på flera orter i landet. Hitta din regionala förening på fsdb.org</w:t>
      </w:r>
    </w:p>
    <w:p w14:paraId="27D02AA3" w14:textId="464EFE80" w:rsidR="006A4372" w:rsidRDefault="007C1039" w:rsidP="007C1039">
      <w:r>
        <w:t>Lär dig mer om dövblindhet på nkcdb.se</w:t>
      </w:r>
      <w:r w:rsidR="006A4372">
        <w:t>, Nationellt kunskapscenter för dövblindfrågor.</w:t>
      </w:r>
    </w:p>
    <w:sectPr w:rsidR="006A4372" w:rsidSect="006B5521">
      <w:headerReference w:type="default" r:id="rId6"/>
      <w:pgSz w:w="11906" w:h="16838" w:code="9"/>
      <w:pgMar w:top="1701"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4A13" w14:textId="77777777" w:rsidR="006B5521" w:rsidRDefault="006B5521" w:rsidP="006B5521">
      <w:pPr>
        <w:spacing w:after="0" w:line="240" w:lineRule="auto"/>
      </w:pPr>
      <w:r>
        <w:separator/>
      </w:r>
    </w:p>
  </w:endnote>
  <w:endnote w:type="continuationSeparator" w:id="0">
    <w:p w14:paraId="655E22AA" w14:textId="77777777" w:rsidR="006B5521" w:rsidRDefault="006B5521" w:rsidP="006B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C3F8" w14:textId="77777777" w:rsidR="006B5521" w:rsidRDefault="006B5521" w:rsidP="006B5521">
      <w:pPr>
        <w:spacing w:after="0" w:line="240" w:lineRule="auto"/>
      </w:pPr>
      <w:r>
        <w:separator/>
      </w:r>
    </w:p>
  </w:footnote>
  <w:footnote w:type="continuationSeparator" w:id="0">
    <w:p w14:paraId="5552844B" w14:textId="77777777" w:rsidR="006B5521" w:rsidRDefault="006B5521" w:rsidP="006B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425E" w14:textId="23509234" w:rsidR="006B5521" w:rsidRDefault="006B5521">
    <w:pPr>
      <w:pStyle w:val="Sidhuvud"/>
    </w:pPr>
    <w:r>
      <w:rPr>
        <w:noProof/>
      </w:rPr>
      <w:drawing>
        <wp:inline distT="0" distB="0" distL="0" distR="0" wp14:anchorId="6505A3B7" wp14:editId="51C9871F">
          <wp:extent cx="1800000" cy="370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800000" cy="37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FA"/>
    <w:rsid w:val="00043671"/>
    <w:rsid w:val="000A19FA"/>
    <w:rsid w:val="000B52B5"/>
    <w:rsid w:val="0027012A"/>
    <w:rsid w:val="00296591"/>
    <w:rsid w:val="00452E18"/>
    <w:rsid w:val="00495A68"/>
    <w:rsid w:val="00621599"/>
    <w:rsid w:val="0064336D"/>
    <w:rsid w:val="006959BB"/>
    <w:rsid w:val="006A4372"/>
    <w:rsid w:val="006B5521"/>
    <w:rsid w:val="00717EA6"/>
    <w:rsid w:val="007C1039"/>
    <w:rsid w:val="00995CB5"/>
    <w:rsid w:val="00B22FA7"/>
    <w:rsid w:val="00B55E77"/>
    <w:rsid w:val="00CC569B"/>
    <w:rsid w:val="00D5013C"/>
    <w:rsid w:val="00D720CC"/>
    <w:rsid w:val="00DF5BB8"/>
    <w:rsid w:val="00E96BC8"/>
    <w:rsid w:val="00EB0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1076"/>
  <w15:chartTrackingRefBased/>
  <w15:docId w15:val="{36860339-E5D4-464F-8D4C-6F1292FE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2A"/>
    <w:rPr>
      <w:rFonts w:ascii="Arial" w:hAnsi="Arial"/>
    </w:rPr>
  </w:style>
  <w:style w:type="paragraph" w:styleId="Rubrik1">
    <w:name w:val="heading 1"/>
    <w:basedOn w:val="Normal"/>
    <w:next w:val="Normal"/>
    <w:link w:val="Rubrik1Char"/>
    <w:autoRedefine/>
    <w:uiPriority w:val="9"/>
    <w:qFormat/>
    <w:rsid w:val="006B5521"/>
    <w:pPr>
      <w:keepNext/>
      <w:keepLines/>
      <w:spacing w:before="360" w:after="0"/>
      <w:outlineLvl w:val="0"/>
    </w:pPr>
    <w:rPr>
      <w:rFonts w:eastAsiaTheme="majorEastAsia" w:cstheme="majorBidi"/>
      <w:sz w:val="36"/>
      <w:szCs w:val="32"/>
    </w:rPr>
  </w:style>
  <w:style w:type="paragraph" w:styleId="Rubrik2">
    <w:name w:val="heading 2"/>
    <w:basedOn w:val="Normal"/>
    <w:next w:val="Normal"/>
    <w:link w:val="Rubrik2Char"/>
    <w:autoRedefine/>
    <w:uiPriority w:val="9"/>
    <w:unhideWhenUsed/>
    <w:qFormat/>
    <w:rsid w:val="006B5521"/>
    <w:pPr>
      <w:keepNext/>
      <w:keepLines/>
      <w:spacing w:before="360" w:after="120"/>
      <w:outlineLvl w:val="1"/>
    </w:pPr>
    <w:rPr>
      <w:rFonts w:eastAsiaTheme="majorEastAsia" w:cstheme="majorBidi"/>
      <w:sz w:val="28"/>
      <w:szCs w:val="26"/>
    </w:rPr>
  </w:style>
  <w:style w:type="paragraph" w:styleId="Rubrik3">
    <w:name w:val="heading 3"/>
    <w:basedOn w:val="Normal"/>
    <w:next w:val="Normal"/>
    <w:link w:val="Rubrik3Char"/>
    <w:autoRedefine/>
    <w:uiPriority w:val="9"/>
    <w:unhideWhenUsed/>
    <w:qFormat/>
    <w:rsid w:val="00621599"/>
    <w:pPr>
      <w:keepNext/>
      <w:keepLines/>
      <w:spacing w:before="40" w:after="0"/>
      <w:outlineLvl w:val="2"/>
    </w:pPr>
    <w:rPr>
      <w:rFonts w:eastAsiaTheme="majorEastAsia" w:cstheme="majorBidi"/>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5521"/>
    <w:rPr>
      <w:rFonts w:ascii="Arial" w:eastAsiaTheme="majorEastAsia" w:hAnsi="Arial" w:cstheme="majorBidi"/>
      <w:sz w:val="36"/>
      <w:szCs w:val="32"/>
    </w:rPr>
  </w:style>
  <w:style w:type="character" w:customStyle="1" w:styleId="Rubrik2Char">
    <w:name w:val="Rubrik 2 Char"/>
    <w:basedOn w:val="Standardstycketeckensnitt"/>
    <w:link w:val="Rubrik2"/>
    <w:uiPriority w:val="9"/>
    <w:rsid w:val="006B5521"/>
    <w:rPr>
      <w:rFonts w:ascii="Arial" w:eastAsiaTheme="majorEastAsia" w:hAnsi="Arial" w:cstheme="majorBidi"/>
      <w:sz w:val="28"/>
      <w:szCs w:val="26"/>
    </w:rPr>
  </w:style>
  <w:style w:type="character" w:customStyle="1" w:styleId="Rubrik3Char">
    <w:name w:val="Rubrik 3 Char"/>
    <w:basedOn w:val="Standardstycketeckensnitt"/>
    <w:link w:val="Rubrik3"/>
    <w:uiPriority w:val="9"/>
    <w:rsid w:val="00621599"/>
    <w:rPr>
      <w:rFonts w:ascii="Arial" w:eastAsiaTheme="majorEastAsia" w:hAnsi="Arial" w:cstheme="majorBidi"/>
      <w:sz w:val="28"/>
      <w:szCs w:val="24"/>
    </w:rPr>
  </w:style>
  <w:style w:type="paragraph" w:styleId="Rubrik">
    <w:name w:val="Title"/>
    <w:basedOn w:val="Normal"/>
    <w:next w:val="Normal"/>
    <w:link w:val="RubrikChar"/>
    <w:uiPriority w:val="10"/>
    <w:qFormat/>
    <w:rsid w:val="007C10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C1039"/>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6B55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5521"/>
    <w:rPr>
      <w:rFonts w:ascii="Arial" w:hAnsi="Arial"/>
    </w:rPr>
  </w:style>
  <w:style w:type="paragraph" w:styleId="Sidfot">
    <w:name w:val="footer"/>
    <w:basedOn w:val="Normal"/>
    <w:link w:val="SidfotChar"/>
    <w:uiPriority w:val="99"/>
    <w:unhideWhenUsed/>
    <w:rsid w:val="006B55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5521"/>
    <w:rPr>
      <w:rFonts w:ascii="Arial" w:hAnsi="Arial"/>
    </w:rPr>
  </w:style>
  <w:style w:type="paragraph" w:styleId="Ingetavstnd">
    <w:name w:val="No Spacing"/>
    <w:uiPriority w:val="1"/>
    <w:qFormat/>
    <w:rsid w:val="006B552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819</Words>
  <Characters>4344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Bökman</dc:creator>
  <cp:keywords/>
  <dc:description/>
  <cp:lastModifiedBy>Eva Bökman</cp:lastModifiedBy>
  <cp:revision>4</cp:revision>
  <dcterms:created xsi:type="dcterms:W3CDTF">2023-01-25T08:28:00Z</dcterms:created>
  <dcterms:modified xsi:type="dcterms:W3CDTF">2023-02-01T09:31:00Z</dcterms:modified>
</cp:coreProperties>
</file>